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rPr/>
      </w:pPr>
      <w:r>
        <w:rPr>
          <w:rtl w:val="0"/>
        </w:rPr>
        <w:t xml:space="preserve">Vista Verde Capital — Investment Committee Memo Template</w:t>
      </w:r>
    </w:p>
    <w:p w14:paraId="00000002">
      <w:pPr>
        <w:rPr/>
      </w:pPr>
      <w:r>
        <w:rPr>
          <w:rtl w:val="0"/>
        </w:rPr>
      </w:r>
    </w:p>
    <w:p w14:paraId="00000003">
      <w:pPr>
        <w:rPr/>
      </w:pPr>
      <w:r>
        <w:rPr>
          <w:rtl w:val="0"/>
        </w:rPr>
        <w:t xml:space="preserve">Decision Document for Residential Real Estate Acquisitions</w:t>
      </w:r>
    </w:p>
    <w:p w14:paraId="00000004">
      <w:pPr>
        <w:rPr/>
      </w:pPr>
      <w:r>
        <w:rPr>
          <w:rtl w:val="0"/>
        </w:rPr>
      </w:r>
    </w:p>
    <w:p w14:paraId="00000005">
      <w:pPr>
        <w:rPr/>
      </w:pPr>
      <w:r>
        <w:rPr>
          <w:rtl w:val="0"/>
        </w:rPr>
        <w:t xml:space="preserve">Purpose</w:t>
      </w:r>
    </w:p>
    <w:p w14:paraId="00000006">
      <w:pPr>
        <w:rPr/>
      </w:pPr>
      <w:r>
        <w:rPr>
          <w:rtl w:val="0"/>
        </w:rPr>
      </w:r>
    </w:p>
    <w:p w14:paraId="00000007">
      <w:pPr>
        <w:rPr/>
      </w:pPr>
      <w:r>
        <w:rPr>
          <w:rtl w:val="0"/>
        </w:rPr>
        <w:t xml:space="preserve">This memo is the final decision document for any property, portfolio, lease-control structure, or real estate partnership that advances beyond initial screening.</w:t>
      </w:r>
    </w:p>
    <w:p w14:paraId="00000008">
      <w:pPr>
        <w:rPr/>
      </w:pPr>
      <w:r>
        <w:rPr>
          <w:rtl w:val="0"/>
        </w:rPr>
      </w:r>
    </w:p>
    <w:p w14:paraId="00000009">
      <w:pPr>
        <w:rPr/>
      </w:pPr>
      <w:r>
        <w:rPr>
          <w:rtl w:val="0"/>
        </w:rPr>
        <w:t xml:space="preserve">It should not repeat every item in the Property Evaluation Workbook. Its purpose is to convert the underlying analysis into a clear investment decision by answering:</w:t>
      </w:r>
    </w:p>
    <w:p w14:paraId="0000000A">
      <w:pPr>
        <w:rPr/>
      </w:pPr>
      <w:r>
        <w:rPr>
          <w:rtl w:val="0"/>
        </w:rPr>
      </w:r>
    </w:p>
    <w:p w14:paraId="0000000B">
      <w:pPr>
        <w:rPr/>
      </w:pPr>
      <w:r>
        <w:rPr>
          <w:rtl w:val="0"/>
        </w:rPr>
        <w:t xml:space="preserve">• Why this opportunity?</w:t>
      </w:r>
    </w:p>
    <w:p w14:paraId="0000000C">
      <w:pPr>
        <w:rPr/>
      </w:pPr>
      <w:r>
        <w:rPr>
          <w:rtl w:val="0"/>
        </w:rPr>
        <w:t xml:space="preserve">• Why this seller?</w:t>
      </w:r>
    </w:p>
    <w:p w14:paraId="0000000D">
      <w:pPr>
        <w:rPr/>
      </w:pPr>
      <w:r>
        <w:rPr>
          <w:rtl w:val="0"/>
        </w:rPr>
        <w:t xml:space="preserve">• Why now?</w:t>
      </w:r>
    </w:p>
    <w:p w14:paraId="0000000E">
      <w:pPr>
        <w:rPr/>
      </w:pPr>
      <w:r>
        <w:rPr>
          <w:rtl w:val="0"/>
        </w:rPr>
        <w:t xml:space="preserve">• Why Vista Verde?</w:t>
      </w:r>
    </w:p>
    <w:p w14:paraId="0000000F">
      <w:pPr>
        <w:rPr/>
      </w:pPr>
      <w:r>
        <w:rPr>
          <w:rtl w:val="0"/>
        </w:rPr>
        <w:t xml:space="preserve">• What creates the alpha?</w:t>
      </w:r>
    </w:p>
    <w:p w14:paraId="00000010">
      <w:pPr>
        <w:rPr/>
      </w:pPr>
      <w:r>
        <w:rPr>
          <w:rtl w:val="0"/>
        </w:rPr>
        <w:t xml:space="preserve">• What is the dominant constraint?</w:t>
      </w:r>
    </w:p>
    <w:p w14:paraId="00000011">
      <w:pPr>
        <w:rPr/>
      </w:pPr>
      <w:r>
        <w:rPr>
          <w:rtl w:val="0"/>
        </w:rPr>
        <w:t xml:space="preserve">• What protects the downside?</w:t>
      </w:r>
    </w:p>
    <w:p w14:paraId="00000012">
      <w:pPr>
        <w:rPr/>
      </w:pPr>
      <w:r>
        <w:rPr>
          <w:rtl w:val="0"/>
        </w:rPr>
        <w:t xml:space="preserve">• What must be true for the investment to succeed?</w:t>
      </w:r>
    </w:p>
    <w:p w14:paraId="00000013">
      <w:pPr>
        <w:rPr/>
      </w:pPr>
      <w:r>
        <w:rPr>
          <w:rtl w:val="0"/>
        </w:rPr>
        <w:t xml:space="preserve">• What would cause us to walk away?</w:t>
      </w:r>
    </w:p>
    <w:p w14:paraId="00000014">
      <w:pPr>
        <w:rPr/>
      </w:pPr>
      <w:r>
        <w:rPr>
          <w:rtl w:val="0"/>
        </w:rPr>
      </w:r>
    </w:p>
    <w:p w14:paraId="00000015">
      <w:pPr>
        <w:rPr/>
      </w:pPr>
      <w:r>
        <w:rPr>
          <w:rtl w:val="0"/>
        </w:rPr>
        <w:t xml:space="preserve">Use concise language, verified facts, and explicit assumptions. Separate current economics from projected upside. Identify unresolved issues rather than hiding them inside the model.</w:t>
      </w:r>
    </w:p>
    <w:p w14:paraId="00000016">
      <w:pPr>
        <w:rPr/>
      </w:pPr>
      <w:r>
        <w:rPr>
          <w:rtl w:val="0"/>
        </w:rPr>
      </w:r>
    </w:p>
    <w:p w14:paraId="00000017">
      <w:pPr>
        <w:rPr/>
      </w:pPr>
      <w:r>
        <w:rPr>
          <w:rtl w:val="0"/>
        </w:rPr>
        <w:t xml:space="preserve">MEMO INFORMATION</w:t>
      </w:r>
    </w:p>
    <w:p w14:paraId="00000018">
      <w:pPr>
        <w:rPr/>
      </w:pPr>
      <w:r>
        <w:rPr>
          <w:rtl w:val="0"/>
        </w:rPr>
      </w:r>
    </w:p>
    <w:p w14:paraId="00000019">
      <w:pPr>
        <w:rPr/>
      </w:pPr>
      <w:r>
        <w:rPr>
          <w:rtl w:val="0"/>
        </w:rPr>
        <w:t xml:space="preserve">Property / Opportunity:</w:t>
      </w:r>
    </w:p>
    <w:p w14:paraId="0000001A">
      <w:pPr>
        <w:rPr/>
      </w:pPr>
      <w:r>
        <w:rPr>
          <w:rtl w:val="0"/>
        </w:rPr>
      </w:r>
    </w:p>
    <w:p w14:paraId="0000001B">
      <w:pPr>
        <w:rPr/>
      </w:pPr>
      <w:r>
        <w:rPr>
          <w:rtl w:val="0"/>
        </w:rPr>
        <w:t xml:space="preserve">Address:</w:t>
      </w:r>
    </w:p>
    <w:p w14:paraId="0000001C">
      <w:pPr>
        <w:rPr/>
      </w:pPr>
      <w:r>
        <w:rPr>
          <w:rtl w:val="0"/>
        </w:rPr>
      </w:r>
    </w:p>
    <w:p w14:paraId="0000001D">
      <w:pPr>
        <w:rPr/>
      </w:pPr>
      <w:r>
        <w:rPr>
          <w:rtl w:val="0"/>
        </w:rPr>
        <w:t xml:space="preserve">Market / Submarket:</w:t>
      </w:r>
    </w:p>
    <w:p w14:paraId="0000001E">
      <w:pPr>
        <w:rPr/>
      </w:pPr>
      <w:r>
        <w:rPr>
          <w:rtl w:val="0"/>
        </w:rPr>
      </w:r>
    </w:p>
    <w:p w14:paraId="0000001F">
      <w:pPr>
        <w:rPr/>
      </w:pPr>
      <w:r>
        <w:rPr>
          <w:rtl w:val="0"/>
        </w:rPr>
        <w:t xml:space="preserve">Property Type:</w:t>
      </w:r>
    </w:p>
    <w:p w14:paraId="00000020">
      <w:pPr>
        <w:rPr/>
      </w:pPr>
      <w:r>
        <w:rPr>
          <w:rtl w:val="0"/>
        </w:rPr>
      </w:r>
    </w:p>
    <w:p w14:paraId="00000021">
      <w:pPr>
        <w:rPr/>
      </w:pPr>
      <w:r>
        <w:rPr>
          <w:rtl w:val="0"/>
        </w:rPr>
        <w:t xml:space="preserve">Units / Square Feet:</w:t>
      </w:r>
    </w:p>
    <w:p w14:paraId="00000022">
      <w:pPr>
        <w:rPr/>
      </w:pPr>
      <w:r>
        <w:rPr>
          <w:rtl w:val="0"/>
        </w:rPr>
      </w:r>
    </w:p>
    <w:p w14:paraId="00000023">
      <w:pPr>
        <w:rPr/>
      </w:pPr>
      <w:r>
        <w:rPr>
          <w:rtl w:val="0"/>
        </w:rPr>
        <w:t xml:space="preserve">Seller / Counterparty:</w:t>
      </w:r>
    </w:p>
    <w:p w14:paraId="00000024">
      <w:pPr>
        <w:rPr/>
      </w:pPr>
      <w:r>
        <w:rPr>
          <w:rtl w:val="0"/>
        </w:rPr>
      </w:r>
    </w:p>
    <w:p w14:paraId="00000025">
      <w:pPr>
        <w:rPr/>
      </w:pPr>
      <w:r>
        <w:rPr>
          <w:rtl w:val="0"/>
        </w:rPr>
        <w:t xml:space="preserve">Deal Lead:</w:t>
      </w:r>
    </w:p>
    <w:p w14:paraId="00000026">
      <w:pPr>
        <w:rPr/>
      </w:pPr>
      <w:r>
        <w:rPr>
          <w:rtl w:val="0"/>
        </w:rPr>
      </w:r>
    </w:p>
    <w:p w14:paraId="00000027">
      <w:pPr>
        <w:rPr/>
      </w:pPr>
      <w:r>
        <w:rPr>
          <w:rtl w:val="0"/>
        </w:rPr>
        <w:t xml:space="preserve">Date Presented:</w:t>
      </w:r>
    </w:p>
    <w:p w14:paraId="00000028">
      <w:pPr>
        <w:rPr/>
      </w:pPr>
      <w:r>
        <w:rPr>
          <w:rtl w:val="0"/>
        </w:rPr>
      </w:r>
    </w:p>
    <w:p w14:paraId="00000029">
      <w:pPr>
        <w:rPr/>
      </w:pPr>
      <w:r>
        <w:rPr>
          <w:rtl w:val="0"/>
        </w:rPr>
        <w:t xml:space="preserve">Decision Requested:</w:t>
      </w:r>
    </w:p>
    <w:p w14:paraId="0000002A">
      <w:pPr>
        <w:rPr/>
      </w:pPr>
      <w:r>
        <w:rPr>
          <w:rtl w:val="0"/>
        </w:rPr>
      </w:r>
    </w:p>
    <w:p w14:paraId="0000002B">
      <w:pPr>
        <w:rPr/>
      </w:pPr>
      <w:r>
        <w:rPr>
          <w:rtl w:val="0"/>
        </w:rPr>
        <w:t xml:space="preserve">Proposed Closing or Control Date:</w:t>
      </w:r>
    </w:p>
    <w:p w14:paraId="0000002C">
      <w:pPr>
        <w:rPr/>
      </w:pPr>
      <w:r>
        <w:rPr>
          <w:rtl w:val="0"/>
        </w:rPr>
      </w:r>
    </w:p>
    <w:p w14:paraId="0000002D">
      <w:pPr>
        <w:rPr/>
      </w:pPr>
      <w:r>
        <w:rPr>
          <w:rtl w:val="0"/>
        </w:rPr>
        <w:t xml:space="preserve">Linked Property Evaluation Workbook:</w:t>
      </w:r>
    </w:p>
    <w:p w14:paraId="0000002E">
      <w:pPr>
        <w:rPr/>
      </w:pPr>
      <w:r>
        <w:rPr>
          <w:rtl w:val="0"/>
        </w:rPr>
      </w:r>
    </w:p>
    <w:p w14:paraId="0000002F">
      <w:pPr>
        <w:rPr/>
      </w:pPr>
      <w:r>
        <w:rPr>
          <w:rtl w:val="0"/>
        </w:rPr>
        <w:t xml:space="preserve">Linked Source Documents:</w:t>
      </w:r>
    </w:p>
    <w:p w14:paraId="00000030">
      <w:pPr>
        <w:rPr/>
      </w:pPr>
      <w:r>
        <w:rPr>
          <w:rtl w:val="0"/>
        </w:rPr>
      </w:r>
    </w:p>
    <w:p w14:paraId="00000031">
      <w:pPr>
        <w:rPr/>
      </w:pPr>
      <w:r>
        <w:rPr>
          <w:rtl w:val="0"/>
        </w:rPr>
        <w:t xml:space="preserve">1. Executive Recommendation</w:t>
      </w:r>
    </w:p>
    <w:p w14:paraId="00000032">
      <w:pPr>
        <w:rPr/>
      </w:pPr>
      <w:r>
        <w:rPr>
          <w:rtl w:val="0"/>
        </w:rPr>
      </w:r>
    </w:p>
    <w:p w14:paraId="00000033">
      <w:pPr>
        <w:rPr/>
      </w:pPr>
      <w:r>
        <w:rPr>
          <w:rtl w:val="0"/>
        </w:rPr>
        <w:t xml:space="preserve">Recommendation</w:t>
      </w:r>
    </w:p>
    <w:p w14:paraId="00000034">
      <w:pPr>
        <w:rPr/>
      </w:pPr>
      <w:r>
        <w:rPr>
          <w:rtl w:val="0"/>
        </w:rPr>
      </w:r>
    </w:p>
    <w:p w14:paraId="00000035">
      <w:pPr>
        <w:rPr/>
      </w:pPr>
      <w:r>
        <w:rPr>
          <w:rtl w:val="0"/>
        </w:rPr>
        <w:t xml:space="preserve">☐ Approve</w:t>
      </w:r>
    </w:p>
    <w:p w14:paraId="00000036">
      <w:pPr>
        <w:rPr/>
      </w:pPr>
      <w:r>
        <w:rPr>
          <w:rtl w:val="0"/>
        </w:rPr>
        <w:t xml:space="preserve">☐ Approve with Conditions</w:t>
      </w:r>
    </w:p>
    <w:p w14:paraId="00000037">
      <w:pPr>
        <w:rPr/>
      </w:pPr>
      <w:r>
        <w:rPr>
          <w:rtl w:val="0"/>
        </w:rPr>
        <w:t xml:space="preserve">☐ Continue Diligence</w:t>
      </w:r>
    </w:p>
    <w:p w14:paraId="00000038">
      <w:pPr>
        <w:rPr/>
      </w:pPr>
      <w:r>
        <w:rPr>
          <w:rtl w:val="0"/>
        </w:rPr>
        <w:t xml:space="preserve">☐ Renegotiate</w:t>
      </w:r>
    </w:p>
    <w:p w14:paraId="00000039">
      <w:pPr>
        <w:rPr/>
      </w:pPr>
      <w:r>
        <w:rPr>
          <w:rtl w:val="0"/>
        </w:rPr>
        <w:t xml:space="preserve">☐ Pass</w:t>
      </w:r>
    </w:p>
    <w:p w14:paraId="0000003A">
      <w:pPr>
        <w:rPr/>
      </w:pPr>
      <w:r>
        <w:rPr>
          <w:rtl w:val="0"/>
        </w:rPr>
      </w:r>
    </w:p>
    <w:p w14:paraId="0000003B">
      <w:pPr>
        <w:rPr/>
      </w:pPr>
      <w:r>
        <w:rPr>
          <w:rtl w:val="0"/>
        </w:rPr>
        <w:t xml:space="preserve">Recommended Terms</w:t>
      </w:r>
    </w:p>
    <w:p w14:paraId="0000003C">
      <w:pPr>
        <w:rPr/>
      </w:pPr>
      <w:r>
        <w:rPr>
          <w:rtl w:val="0"/>
        </w:rPr>
      </w:r>
    </w:p>
    <w:p w14:paraId="0000003D">
      <w:pPr>
        <w:rPr/>
      </w:pPr>
      <w:r>
        <w:rPr>
          <w:rtl w:val="0"/>
        </w:rPr>
        <w:t xml:space="preserve">Purchase Price or Control Consideration:</w:t>
      </w:r>
    </w:p>
    <w:p w14:paraId="0000003E">
      <w:pPr>
        <w:rPr/>
      </w:pPr>
      <w:r>
        <w:rPr>
          <w:rtl w:val="0"/>
        </w:rPr>
      </w:r>
    </w:p>
    <w:p w14:paraId="0000003F">
      <w:pPr>
        <w:rPr/>
      </w:pPr>
      <w:r>
        <w:rPr>
          <w:rtl w:val="0"/>
        </w:rPr>
        <w:t xml:space="preserve">Total Project Cost:</w:t>
      </w:r>
    </w:p>
    <w:p w14:paraId="00000040">
      <w:pPr>
        <w:rPr/>
      </w:pPr>
      <w:r>
        <w:rPr>
          <w:rtl w:val="0"/>
        </w:rPr>
      </w:r>
    </w:p>
    <w:p w14:paraId="00000041">
      <w:pPr>
        <w:rPr/>
      </w:pPr>
      <w:r>
        <w:rPr>
          <w:rtl w:val="0"/>
        </w:rPr>
        <w:t xml:space="preserve">Equity Required:</w:t>
      </w:r>
    </w:p>
    <w:p w14:paraId="00000042">
      <w:pPr>
        <w:rPr/>
      </w:pPr>
      <w:r>
        <w:rPr>
          <w:rtl w:val="0"/>
        </w:rPr>
      </w:r>
    </w:p>
    <w:p w14:paraId="00000043">
      <w:pPr>
        <w:rPr/>
      </w:pPr>
      <w:r>
        <w:rPr>
          <w:rtl w:val="0"/>
        </w:rPr>
        <w:t xml:space="preserve">Debt or Contractual Obligations:</w:t>
      </w:r>
    </w:p>
    <w:p w14:paraId="00000044">
      <w:pPr>
        <w:rPr/>
      </w:pPr>
      <w:r>
        <w:rPr>
          <w:rtl w:val="0"/>
        </w:rPr>
      </w:r>
    </w:p>
    <w:p w14:paraId="00000045">
      <w:pPr>
        <w:rPr/>
      </w:pPr>
      <w:r>
        <w:rPr>
          <w:rtl w:val="0"/>
        </w:rPr>
        <w:t xml:space="preserve">Proposed Ownership / Control Structure:</w:t>
      </w:r>
    </w:p>
    <w:p w14:paraId="00000046">
      <w:pPr>
        <w:rPr/>
      </w:pPr>
      <w:r>
        <w:rPr>
          <w:rtl w:val="0"/>
        </w:rPr>
      </w:r>
    </w:p>
    <w:p w14:paraId="00000047">
      <w:pPr>
        <w:rPr/>
      </w:pPr>
      <w:r>
        <w:rPr>
          <w:rtl w:val="0"/>
        </w:rPr>
        <w:t xml:space="preserve">Target Closing Date:</w:t>
      </w:r>
    </w:p>
    <w:p w14:paraId="00000048">
      <w:pPr>
        <w:rPr/>
      </w:pPr>
      <w:r>
        <w:rPr>
          <w:rtl w:val="0"/>
        </w:rPr>
      </w:r>
    </w:p>
    <w:p w14:paraId="00000049">
      <w:pPr>
        <w:rPr/>
      </w:pPr>
      <w:r>
        <w:rPr>
          <w:rtl w:val="0"/>
        </w:rPr>
        <w:t xml:space="preserve">Maximum Approved Exposure:</w:t>
      </w:r>
    </w:p>
    <w:p w14:paraId="0000004A">
      <w:pPr>
        <w:rPr/>
      </w:pPr>
      <w:r>
        <w:rPr>
          <w:rtl w:val="0"/>
        </w:rPr>
      </w:r>
    </w:p>
    <w:p w14:paraId="0000004B">
      <w:pPr>
        <w:rPr/>
      </w:pPr>
      <w:r>
        <w:rPr>
          <w:rtl w:val="0"/>
        </w:rPr>
        <w:t xml:space="preserve">Required Conditions Before Approval:</w:t>
      </w:r>
    </w:p>
    <w:p w14:paraId="0000004C">
      <w:pPr>
        <w:rPr/>
      </w:pPr>
      <w:r>
        <w:rPr>
          <w:rtl w:val="0"/>
        </w:rPr>
      </w:r>
    </w:p>
    <w:p w14:paraId="0000004D">
      <w:pPr>
        <w:rPr/>
      </w:pPr>
      <w:r>
        <w:rPr>
          <w:rtl w:val="0"/>
        </w:rPr>
        <w:t xml:space="preserve">Decision Summary</w:t>
      </w:r>
    </w:p>
    <w:p w14:paraId="0000004E">
      <w:pPr>
        <w:rPr/>
      </w:pPr>
      <w:r>
        <w:rPr>
          <w:rtl w:val="0"/>
        </w:rPr>
      </w:r>
    </w:p>
    <w:p w14:paraId="0000004F">
      <w:pPr>
        <w:rPr/>
      </w:pPr>
      <w:r>
        <w:rPr>
          <w:rtl w:val="0"/>
        </w:rPr>
        <w:t xml:space="preserve">In one paragraph, explain the recommendation, the core source of alpha, the primary downside protection, and the most important unresolved issue.</w:t>
      </w:r>
    </w:p>
    <w:p w14:paraId="00000050">
      <w:pPr>
        <w:rPr/>
      </w:pPr>
      <w:r>
        <w:rPr>
          <w:rtl w:val="0"/>
        </w:rPr>
      </w:r>
    </w:p>
    <w:p w14:paraId="00000051">
      <w:pPr>
        <w:rPr/>
      </w:pPr>
      <w:r>
        <w:rPr>
          <w:rtl w:val="0"/>
        </w:rPr>
        <w:t xml:space="preserve">2. Investment Thesis</w:t>
      </w:r>
    </w:p>
    <w:p w14:paraId="00000052">
      <w:pPr>
        <w:rPr/>
      </w:pPr>
      <w:r>
        <w:rPr>
          <w:rtl w:val="0"/>
        </w:rPr>
      </w:r>
    </w:p>
    <w:p w14:paraId="00000053">
      <w:pPr>
        <w:rPr/>
      </w:pPr>
      <w:r>
        <w:rPr>
          <w:rtl w:val="0"/>
        </w:rPr>
        <w:t xml:space="preserve">The thesis should explain why this opportunity is attractive without relying on promotional language or unsupported rent growth.</w:t>
      </w:r>
    </w:p>
    <w:p w14:paraId="00000054">
      <w:pPr>
        <w:rPr/>
      </w:pPr>
      <w:r>
        <w:rPr>
          <w:rtl w:val="0"/>
        </w:rPr>
      </w:r>
    </w:p>
    <w:p w14:paraId="00000055">
      <w:pPr>
        <w:rPr/>
      </w:pPr>
      <w:r>
        <w:rPr>
          <w:rtl w:val="0"/>
        </w:rPr>
        <w:t xml:space="preserve">Core Thesis</w:t>
      </w:r>
    </w:p>
    <w:p w14:paraId="00000056">
      <w:pPr>
        <w:rPr/>
      </w:pPr>
      <w:r>
        <w:rPr>
          <w:rtl w:val="0"/>
        </w:rPr>
      </w:r>
    </w:p>
    <w:p w14:paraId="00000057">
      <w:pPr>
        <w:rPr/>
      </w:pPr>
      <w:r>
        <w:rPr>
          <w:rtl w:val="0"/>
        </w:rPr>
        <w:t xml:space="preserve">What is mispriced, misunderstood, poorly operated, structurally advantaged, or unusually controllable?</w:t>
      </w:r>
    </w:p>
    <w:p w14:paraId="00000058">
      <w:pPr>
        <w:rPr/>
      </w:pPr>
      <w:r>
        <w:rPr>
          <w:rtl w:val="0"/>
        </w:rPr>
      </w:r>
    </w:p>
    <w:p w14:paraId="00000059">
      <w:pPr>
        <w:rPr/>
      </w:pPr>
      <w:r>
        <w:rPr>
          <w:rtl w:val="0"/>
        </w:rPr>
        <w:t xml:space="preserve">Why This Property?</w:t>
      </w:r>
    </w:p>
    <w:p w14:paraId="0000005A">
      <w:pPr>
        <w:rPr/>
      </w:pPr>
      <w:r>
        <w:rPr>
          <w:rtl w:val="0"/>
        </w:rPr>
      </w:r>
    </w:p>
    <w:p w14:paraId="0000005B">
      <w:pPr>
        <w:rPr/>
      </w:pPr>
      <w:r>
        <w:rPr>
          <w:rtl w:val="0"/>
        </w:rPr>
        <w:t xml:space="preserve">What makes the physical asset and location useful over the intended ownership period?</w:t>
      </w:r>
    </w:p>
    <w:p w14:paraId="0000005C">
      <w:pPr>
        <w:rPr/>
      </w:pPr>
      <w:r>
        <w:rPr>
          <w:rtl w:val="0"/>
        </w:rPr>
      </w:r>
    </w:p>
    <w:p w14:paraId="0000005D">
      <w:pPr>
        <w:rPr/>
      </w:pPr>
      <w:r>
        <w:rPr>
          <w:rtl w:val="0"/>
        </w:rPr>
        <w:t xml:space="preserve">Why This Seller?</w:t>
      </w:r>
    </w:p>
    <w:p w14:paraId="0000005E">
      <w:pPr>
        <w:rPr/>
      </w:pPr>
      <w:r>
        <w:rPr>
          <w:rtl w:val="0"/>
        </w:rPr>
      </w:r>
    </w:p>
    <w:p w14:paraId="0000005F">
      <w:pPr>
        <w:rPr/>
      </w:pPr>
      <w:r>
        <w:rPr>
          <w:rtl w:val="0"/>
        </w:rPr>
        <w:t xml:space="preserve">What motivates the seller or counterparty? What evidence supports that conclusion?</w:t>
      </w:r>
    </w:p>
    <w:p w14:paraId="00000060">
      <w:pPr>
        <w:rPr/>
      </w:pPr>
      <w:r>
        <w:rPr>
          <w:rtl w:val="0"/>
        </w:rPr>
      </w:r>
    </w:p>
    <w:p w14:paraId="00000061">
      <w:pPr>
        <w:rPr/>
      </w:pPr>
      <w:r>
        <w:rPr>
          <w:rtl w:val="0"/>
        </w:rPr>
        <w:t xml:space="preserve">Why Now?</w:t>
      </w:r>
    </w:p>
    <w:p w14:paraId="00000062">
      <w:pPr>
        <w:rPr/>
      </w:pPr>
      <w:r>
        <w:rPr>
          <w:rtl w:val="0"/>
        </w:rPr>
      </w:r>
    </w:p>
    <w:p w14:paraId="00000063">
      <w:pPr>
        <w:rPr/>
      </w:pPr>
      <w:r>
        <w:rPr>
          <w:rtl w:val="0"/>
        </w:rPr>
        <w:t xml:space="preserve">What current circumstance creates the opportunity? Examples may include seller fatigue, financing pressure, deferred management, portfolio complexity, vacancy, partnership conflict, or a temporary market dislocation.</w:t>
      </w:r>
    </w:p>
    <w:p w14:paraId="00000064">
      <w:pPr>
        <w:rPr/>
      </w:pPr>
      <w:r>
        <w:rPr>
          <w:rtl w:val="0"/>
        </w:rPr>
      </w:r>
    </w:p>
    <w:p w14:paraId="00000065">
      <w:pPr>
        <w:rPr/>
      </w:pPr>
      <w:r>
        <w:rPr>
          <w:rtl w:val="0"/>
        </w:rPr>
        <w:t xml:space="preserve">Why Vista Verde?</w:t>
      </w:r>
    </w:p>
    <w:p w14:paraId="00000066">
      <w:pPr>
        <w:rPr/>
      </w:pPr>
      <w:r>
        <w:rPr>
          <w:rtl w:val="0"/>
        </w:rPr>
      </w:r>
    </w:p>
    <w:p w14:paraId="00000067">
      <w:pPr>
        <w:rPr/>
      </w:pPr>
      <w:r>
        <w:rPr>
          <w:rtl w:val="0"/>
        </w:rPr>
        <w:t xml:space="preserve">What specific local knowledge, operating capability, relationships, technology, capital structure, patience, or resident-centered strategy gives Vista Verde an advantage?</w:t>
      </w:r>
    </w:p>
    <w:p w14:paraId="00000068">
      <w:pPr>
        <w:rPr/>
      </w:pPr>
      <w:r>
        <w:rPr>
          <w:rtl w:val="0"/>
        </w:rPr>
      </w:r>
    </w:p>
    <w:p w14:paraId="00000069">
      <w:pPr>
        <w:rPr/>
      </w:pPr>
      <w:r>
        <w:rPr>
          <w:rtl w:val="0"/>
        </w:rPr>
        <w:t xml:space="preserve">3. Sources of Alpha</w:t>
      </w:r>
    </w:p>
    <w:p w14:paraId="0000006A">
      <w:pPr>
        <w:rPr/>
      </w:pPr>
      <w:r>
        <w:rPr>
          <w:rtl w:val="0"/>
        </w:rPr>
      </w:r>
    </w:p>
    <w:p w14:paraId="0000006B">
      <w:pPr>
        <w:rPr/>
      </w:pPr>
      <w:r>
        <w:rPr>
          <w:rtl w:val="0"/>
        </w:rPr>
        <w:t xml:space="preserve">Identify each source of alpha and explain how it will be captured.</w:t>
      </w:r>
    </w:p>
    <w:p w14:paraId="0000006C">
      <w:pPr>
        <w:rPr/>
      </w:pPr>
      <w:r>
        <w:rPr>
          <w:rtl w:val="0"/>
        </w:rPr>
      </w:r>
    </w:p>
    <w:p w14:paraId="0000006D">
      <w:pPr>
        <w:rPr/>
      </w:pPr>
      <w:r>
        <w:rPr>
          <w:rtl w:val="0"/>
        </w:rPr>
        <w:t xml:space="preserve">Behavioral Alpha</w:t>
      </w:r>
    </w:p>
    <w:p w14:paraId="0000006E">
      <w:pPr>
        <w:rPr/>
      </w:pPr>
      <w:r>
        <w:rPr>
          <w:rtl w:val="0"/>
        </w:rPr>
      </w:r>
    </w:p>
    <w:p w14:paraId="0000006F">
      <w:pPr>
        <w:rPr/>
      </w:pPr>
      <w:r>
        <w:rPr>
          <w:rtl w:val="0"/>
        </w:rPr>
        <w:t xml:space="preserve">Is Vista Verde acting patiently while another party is rushed, emotionally anchored, forced to transact, or avoiding complexity?</w:t>
      </w:r>
    </w:p>
    <w:p w14:paraId="00000070">
      <w:pPr>
        <w:rPr/>
      </w:pPr>
      <w:r>
        <w:rPr>
          <w:rtl w:val="0"/>
        </w:rPr>
      </w:r>
    </w:p>
    <w:p w14:paraId="00000071">
      <w:pPr>
        <w:rPr/>
      </w:pPr>
      <w:r>
        <w:rPr>
          <w:rtl w:val="0"/>
        </w:rPr>
        <w:t xml:space="preserve">Information Alpha</w:t>
      </w:r>
    </w:p>
    <w:p w14:paraId="00000072">
      <w:pPr>
        <w:rPr/>
      </w:pPr>
      <w:r>
        <w:rPr>
          <w:rtl w:val="0"/>
        </w:rPr>
      </w:r>
    </w:p>
    <w:p w14:paraId="00000073">
      <w:pPr>
        <w:rPr/>
      </w:pPr>
      <w:r>
        <w:rPr>
          <w:rtl w:val="0"/>
        </w:rPr>
        <w:t xml:space="preserve">What does Vista Verde know or understand that is not fully reflected in the market?</w:t>
      </w:r>
    </w:p>
    <w:p w14:paraId="00000074">
      <w:pPr>
        <w:rPr/>
      </w:pPr>
      <w:r>
        <w:rPr>
          <w:rtl w:val="0"/>
        </w:rPr>
      </w:r>
    </w:p>
    <w:p w14:paraId="00000075">
      <w:pPr>
        <w:rPr/>
      </w:pPr>
      <w:r>
        <w:rPr>
          <w:rtl w:val="0"/>
        </w:rPr>
        <w:t xml:space="preserve">Operational Alpha</w:t>
      </w:r>
    </w:p>
    <w:p w14:paraId="00000076">
      <w:pPr>
        <w:rPr/>
      </w:pPr>
      <w:r>
        <w:rPr>
          <w:rtl w:val="0"/>
        </w:rPr>
      </w:r>
    </w:p>
    <w:p w14:paraId="00000077">
      <w:pPr>
        <w:rPr/>
      </w:pPr>
      <w:r>
        <w:rPr>
          <w:rtl w:val="0"/>
        </w:rPr>
        <w:t xml:space="preserve">What improvements to leasing, collections, maintenance, utilities, safety, vendor management, reporting, or resident experience will create measurable value?</w:t>
      </w:r>
    </w:p>
    <w:p w14:paraId="00000078">
      <w:pPr>
        <w:rPr/>
      </w:pPr>
      <w:r>
        <w:rPr>
          <w:rtl w:val="0"/>
        </w:rPr>
      </w:r>
    </w:p>
    <w:p w14:paraId="00000079">
      <w:pPr>
        <w:rPr/>
      </w:pPr>
      <w:r>
        <w:rPr>
          <w:rtl w:val="0"/>
        </w:rPr>
        <w:t xml:space="preserve">Capital-Structure Alpha</w:t>
      </w:r>
    </w:p>
    <w:p w14:paraId="0000007A">
      <w:pPr>
        <w:rPr/>
      </w:pPr>
      <w:r>
        <w:rPr>
          <w:rtl w:val="0"/>
        </w:rPr>
      </w:r>
    </w:p>
    <w:p w14:paraId="0000007B">
      <w:pPr>
        <w:rPr/>
      </w:pPr>
      <w:r>
        <w:rPr>
          <w:rtl w:val="0"/>
        </w:rPr>
        <w:t xml:space="preserve">Do financing terms, seller financing, a master lease, lease option, preferred equity, joint venture, assumption, or phased acquisition improve control or return on invested capital?</w:t>
      </w:r>
    </w:p>
    <w:p w14:paraId="0000007C">
      <w:pPr>
        <w:rPr/>
      </w:pPr>
      <w:r>
        <w:rPr>
          <w:rtl w:val="0"/>
        </w:rPr>
      </w:r>
    </w:p>
    <w:p w14:paraId="0000007D">
      <w:pPr>
        <w:rPr/>
      </w:pPr>
      <w:r>
        <w:rPr>
          <w:rtl w:val="0"/>
        </w:rPr>
        <w:t xml:space="preserve">Network Alpha</w:t>
      </w:r>
    </w:p>
    <w:p w14:paraId="0000007E">
      <w:pPr>
        <w:rPr/>
      </w:pPr>
      <w:r>
        <w:rPr>
          <w:rtl w:val="0"/>
        </w:rPr>
      </w:r>
    </w:p>
    <w:p w14:paraId="0000007F">
      <w:pPr>
        <w:rPr/>
      </w:pPr>
      <w:r>
        <w:rPr>
          <w:rtl w:val="0"/>
        </w:rPr>
        <w:t xml:space="preserve">What relationships created access, reduced execution risk, or improved terms?</w:t>
      </w:r>
    </w:p>
    <w:p w14:paraId="00000080">
      <w:pPr>
        <w:rPr/>
      </w:pPr>
      <w:r>
        <w:rPr>
          <w:rtl w:val="0"/>
        </w:rPr>
      </w:r>
    </w:p>
    <w:p w14:paraId="00000081">
      <w:pPr>
        <w:rPr/>
      </w:pPr>
      <w:r>
        <w:rPr>
          <w:rtl w:val="0"/>
        </w:rPr>
        <w:t xml:space="preserve">Social Alpha</w:t>
      </w:r>
    </w:p>
    <w:p w14:paraId="00000082">
      <w:pPr>
        <w:rPr/>
      </w:pPr>
      <w:r>
        <w:rPr>
          <w:rtl w:val="0"/>
        </w:rPr>
      </w:r>
    </w:p>
    <w:p w14:paraId="00000083">
      <w:pPr>
        <w:rPr/>
      </w:pPr>
      <w:r>
        <w:rPr>
          <w:rtl w:val="0"/>
        </w:rPr>
        <w:t xml:space="preserve">What becomes materially better for residents, and how does that improvement support stronger long-term operations?</w:t>
      </w:r>
    </w:p>
    <w:p w14:paraId="00000084">
      <w:pPr>
        <w:rPr/>
      </w:pPr>
      <w:r>
        <w:rPr>
          <w:rtl w:val="0"/>
        </w:rPr>
      </w:r>
    </w:p>
    <w:p w14:paraId="00000085">
      <w:pPr>
        <w:rPr/>
      </w:pPr>
      <w:r>
        <w:rPr>
          <w:rtl w:val="0"/>
        </w:rPr>
        <w:t xml:space="preserve">4. Dominant Constraint</w:t>
      </w:r>
    </w:p>
    <w:p w14:paraId="00000086">
      <w:pPr>
        <w:rPr/>
      </w:pPr>
      <w:r>
        <w:rPr>
          <w:rtl w:val="0"/>
        </w:rPr>
      </w:r>
    </w:p>
    <w:p w14:paraId="00000087">
      <w:pPr>
        <w:rPr/>
      </w:pPr>
      <w:r>
        <w:rPr>
          <w:rtl w:val="0"/>
        </w:rPr>
        <w:t xml:space="preserve">State the single factor most capable of killing the investment.</w:t>
      </w:r>
    </w:p>
    <w:p w14:paraId="00000088">
      <w:pPr>
        <w:rPr/>
      </w:pPr>
      <w:r>
        <w:rPr>
          <w:rtl w:val="0"/>
        </w:rPr>
      </w:r>
    </w:p>
    <w:p w14:paraId="00000089">
      <w:pPr>
        <w:rPr/>
      </w:pPr>
      <w:r>
        <w:rPr>
          <w:rtl w:val="0"/>
        </w:rPr>
        <w:t xml:space="preserve">Dominant Constraint:</w:t>
      </w:r>
    </w:p>
    <w:p w14:paraId="0000008A">
      <w:pPr>
        <w:rPr/>
      </w:pPr>
      <w:r>
        <w:rPr>
          <w:rtl w:val="0"/>
        </w:rPr>
      </w:r>
    </w:p>
    <w:p w14:paraId="0000008B">
      <w:pPr>
        <w:rPr/>
      </w:pPr>
      <w:r>
        <w:rPr>
          <w:rtl w:val="0"/>
        </w:rPr>
        <w:t xml:space="preserve">Why It Matters:</w:t>
      </w:r>
    </w:p>
    <w:p w14:paraId="0000008C">
      <w:pPr>
        <w:rPr/>
      </w:pPr>
      <w:r>
        <w:rPr>
          <w:rtl w:val="0"/>
        </w:rPr>
      </w:r>
    </w:p>
    <w:p w14:paraId="0000008D">
      <w:pPr>
        <w:rPr/>
      </w:pPr>
      <w:r>
        <w:rPr>
          <w:rtl w:val="0"/>
        </w:rPr>
        <w:t xml:space="preserve">Evidence Collected:</w:t>
      </w:r>
    </w:p>
    <w:p w14:paraId="0000008E">
      <w:pPr>
        <w:rPr/>
      </w:pPr>
      <w:r>
        <w:rPr>
          <w:rtl w:val="0"/>
        </w:rPr>
      </w:r>
    </w:p>
    <w:p w14:paraId="0000008F">
      <w:pPr>
        <w:rPr/>
      </w:pPr>
      <w:r>
        <w:rPr>
          <w:rtl w:val="0"/>
        </w:rPr>
        <w:t xml:space="preserve">Current Status:</w:t>
      </w:r>
    </w:p>
    <w:p w14:paraId="00000090">
      <w:pPr>
        <w:rPr/>
      </w:pPr>
      <w:r>
        <w:rPr>
          <w:rtl w:val="0"/>
        </w:rPr>
      </w:r>
    </w:p>
    <w:p w14:paraId="00000091">
      <w:pPr>
        <w:rPr/>
      </w:pPr>
      <w:r>
        <w:rPr>
          <w:rtl w:val="0"/>
        </w:rPr>
        <w:t xml:space="preserve">How It Will Be Resolved or Bounded:</w:t>
      </w:r>
    </w:p>
    <w:p w14:paraId="00000092">
      <w:pPr>
        <w:rPr/>
      </w:pPr>
      <w:r>
        <w:rPr>
          <w:rtl w:val="0"/>
        </w:rPr>
      </w:r>
    </w:p>
    <w:p w14:paraId="00000093">
      <w:pPr>
        <w:rPr/>
      </w:pPr>
      <w:r>
        <w:rPr>
          <w:rtl w:val="0"/>
        </w:rPr>
        <w:t xml:space="preserve">Walk-Away Standard:</w:t>
      </w:r>
    </w:p>
    <w:p w14:paraId="00000094">
      <w:pPr>
        <w:rPr/>
      </w:pPr>
      <w:r>
        <w:rPr>
          <w:rtl w:val="0"/>
        </w:rPr>
      </w:r>
    </w:p>
    <w:p w14:paraId="00000095">
      <w:pPr>
        <w:rPr/>
      </w:pPr>
      <w:r>
        <w:rPr>
          <w:rtl w:val="0"/>
        </w:rPr>
        <w:t xml:space="preserve">Do not dilute this section with a list of minor concerns. Identify the one variable that independently determines whether the deal should proceed.</w:t>
      </w:r>
    </w:p>
    <w:p w14:paraId="00000096">
      <w:pPr>
        <w:rPr/>
      </w:pPr>
      <w:r>
        <w:rPr>
          <w:rtl w:val="0"/>
        </w:rPr>
      </w:r>
    </w:p>
    <w:p w14:paraId="00000097">
      <w:pPr>
        <w:rPr/>
      </w:pPr>
      <w:r>
        <w:rPr>
          <w:rtl w:val="0"/>
        </w:rPr>
        <w:t xml:space="preserve">5. Property and Market Overview</w:t>
      </w:r>
    </w:p>
    <w:p w14:paraId="00000098">
      <w:pPr>
        <w:rPr/>
      </w:pPr>
      <w:r>
        <w:rPr>
          <w:rtl w:val="0"/>
        </w:rPr>
      </w:r>
    </w:p>
    <w:p w14:paraId="00000099">
      <w:pPr>
        <w:rPr/>
      </w:pPr>
      <w:r>
        <w:rPr>
          <w:rtl w:val="0"/>
        </w:rPr>
        <w:t xml:space="preserve">Property Description</w:t>
      </w:r>
    </w:p>
    <w:p w14:paraId="0000009A">
      <w:pPr>
        <w:rPr/>
      </w:pPr>
      <w:r>
        <w:rPr>
          <w:rtl w:val="0"/>
        </w:rPr>
      </w:r>
    </w:p>
    <w:p w14:paraId="0000009B">
      <w:pPr>
        <w:rPr/>
      </w:pPr>
      <w:r>
        <w:rPr>
          <w:rtl w:val="0"/>
        </w:rPr>
        <w:t xml:space="preserve">Summarize the asset, current use, unit mix, age, condition, site, parking, amenities, and relevant physical characteristics.</w:t>
      </w:r>
    </w:p>
    <w:p w14:paraId="0000009C">
      <w:pPr>
        <w:rPr/>
      </w:pPr>
      <w:r>
        <w:rPr>
          <w:rtl w:val="0"/>
        </w:rPr>
      </w:r>
    </w:p>
    <w:p w14:paraId="0000009D">
      <w:pPr>
        <w:rPr/>
      </w:pPr>
      <w:r>
        <w:rPr>
          <w:rtl w:val="0"/>
        </w:rPr>
        <w:t xml:space="preserve">Location</w:t>
      </w:r>
    </w:p>
    <w:p w14:paraId="0000009E">
      <w:pPr>
        <w:rPr/>
      </w:pPr>
      <w:r>
        <w:rPr>
          <w:rtl w:val="0"/>
        </w:rPr>
      </w:r>
    </w:p>
    <w:p w14:paraId="0000009F">
      <w:pPr>
        <w:rPr/>
      </w:pPr>
      <w:r>
        <w:rPr>
          <w:rtl w:val="0"/>
        </w:rPr>
        <w:t xml:space="preserve">Describe the neighborhood, employment access, transportation, schools where relevant, nearby supply, resident demand, flood exposure, and other local factors.</w:t>
      </w:r>
    </w:p>
    <w:p w14:paraId="000000A0">
      <w:pPr>
        <w:rPr/>
      </w:pPr>
      <w:r>
        <w:rPr>
          <w:rtl w:val="0"/>
        </w:rPr>
      </w:r>
    </w:p>
    <w:p w14:paraId="000000A1">
      <w:pPr>
        <w:rPr/>
      </w:pPr>
      <w:r>
        <w:rPr>
          <w:rtl w:val="0"/>
        </w:rPr>
        <w:t xml:space="preserve">Market Evidence</w:t>
      </w:r>
    </w:p>
    <w:p w14:paraId="000000A2">
      <w:pPr>
        <w:rPr/>
      </w:pPr>
      <w:r>
        <w:rPr>
          <w:rtl w:val="0"/>
        </w:rPr>
      </w:r>
    </w:p>
    <w:p w14:paraId="000000A3">
      <w:pPr>
        <w:rPr/>
      </w:pPr>
      <w:r>
        <w:rPr>
          <w:rtl w:val="0"/>
        </w:rPr>
        <w:t xml:space="preserve">Provide the most relevant evidence for current rents, vacancy, sales comparables, competing properties, and operating conditions.</w:t>
      </w:r>
    </w:p>
    <w:p w14:paraId="000000A4">
      <w:pPr>
        <w:rPr/>
      </w:pPr>
      <w:r>
        <w:rPr>
          <w:rtl w:val="0"/>
        </w:rPr>
      </w:r>
    </w:p>
    <w:p w14:paraId="000000A5">
      <w:pPr>
        <w:rPr/>
      </w:pPr>
      <w:r>
        <w:rPr>
          <w:rtl w:val="0"/>
        </w:rPr>
        <w:t xml:space="preserve">Do not treat citywide growth as a substitute for property-level economics.</w:t>
      </w:r>
    </w:p>
    <w:p w14:paraId="000000A6">
      <w:pPr>
        <w:rPr/>
      </w:pPr>
      <w:r>
        <w:rPr>
          <w:rtl w:val="0"/>
        </w:rPr>
      </w:r>
    </w:p>
    <w:p w14:paraId="000000A7">
      <w:pPr>
        <w:rPr/>
      </w:pPr>
      <w:r>
        <w:rPr>
          <w:rtl w:val="0"/>
        </w:rPr>
        <w:t xml:space="preserve">6. Seller and Transaction</w:t>
      </w:r>
    </w:p>
    <w:p w14:paraId="000000A8">
      <w:pPr>
        <w:rPr/>
      </w:pPr>
      <w:r>
        <w:rPr>
          <w:rtl w:val="0"/>
        </w:rPr>
      </w:r>
    </w:p>
    <w:p w14:paraId="000000A9">
      <w:pPr>
        <w:rPr/>
      </w:pPr>
      <w:r>
        <w:rPr>
          <w:rtl w:val="0"/>
        </w:rPr>
        <w:t xml:space="preserve">Ownership</w:t>
      </w:r>
    </w:p>
    <w:p w14:paraId="000000AA">
      <w:pPr>
        <w:rPr/>
      </w:pPr>
      <w:r>
        <w:rPr>
          <w:rtl w:val="0"/>
        </w:rPr>
      </w:r>
    </w:p>
    <w:p w14:paraId="000000AB">
      <w:pPr>
        <w:rPr/>
      </w:pPr>
      <w:r>
        <w:rPr>
          <w:rtl w:val="0"/>
        </w:rPr>
        <w:t xml:space="preserve">Identify the legal owner, beneficial ownership where known, and any brokers, managers, lenders, partners, or other stakeholders with influence over the transaction.</w:t>
      </w:r>
    </w:p>
    <w:p w14:paraId="000000AC">
      <w:pPr>
        <w:rPr/>
      </w:pPr>
      <w:r>
        <w:rPr>
          <w:rtl w:val="0"/>
        </w:rPr>
      </w:r>
    </w:p>
    <w:p w14:paraId="000000AD">
      <w:pPr>
        <w:rPr/>
      </w:pPr>
      <w:r>
        <w:rPr>
          <w:rtl w:val="0"/>
        </w:rPr>
        <w:t xml:space="preserve">Seller Motivation</w:t>
      </w:r>
    </w:p>
    <w:p w14:paraId="000000AE">
      <w:pPr>
        <w:rPr/>
      </w:pPr>
      <w:r>
        <w:rPr>
          <w:rtl w:val="0"/>
        </w:rPr>
      </w:r>
    </w:p>
    <w:p w14:paraId="000000AF">
      <w:pPr>
        <w:rPr/>
      </w:pPr>
      <w:r>
        <w:rPr>
          <w:rtl w:val="0"/>
        </w:rPr>
        <w:t xml:space="preserve">Explain the motivation and distinguish verified facts from inference.</w:t>
      </w:r>
    </w:p>
    <w:p w14:paraId="000000B0">
      <w:pPr>
        <w:rPr/>
      </w:pPr>
      <w:r>
        <w:rPr>
          <w:rtl w:val="0"/>
        </w:rPr>
      </w:r>
    </w:p>
    <w:p w14:paraId="000000B1">
      <w:pPr>
        <w:rPr/>
      </w:pPr>
      <w:r>
        <w:rPr>
          <w:rtl w:val="0"/>
        </w:rPr>
        <w:t xml:space="preserve">Control Status</w:t>
      </w:r>
    </w:p>
    <w:p w14:paraId="000000B2">
      <w:pPr>
        <w:rPr/>
      </w:pPr>
      <w:r>
        <w:rPr>
          <w:rtl w:val="0"/>
        </w:rPr>
      </w:r>
    </w:p>
    <w:p w14:paraId="000000B3">
      <w:pPr>
        <w:rPr/>
      </w:pPr>
      <w:r>
        <w:rPr>
          <w:rtl w:val="0"/>
        </w:rPr>
        <w:t xml:space="preserve">☐ No Control</w:t>
      </w:r>
    </w:p>
    <w:p w14:paraId="000000B4">
      <w:pPr>
        <w:rPr/>
      </w:pPr>
      <w:r>
        <w:rPr>
          <w:rtl w:val="0"/>
        </w:rPr>
        <w:t xml:space="preserve">☐ Direct Seller Access</w:t>
      </w:r>
    </w:p>
    <w:p w14:paraId="000000B5">
      <w:pPr>
        <w:rPr/>
      </w:pPr>
      <w:r>
        <w:rPr>
          <w:rtl w:val="0"/>
        </w:rPr>
        <w:t xml:space="preserve">☐ Confidentiality Agreement</w:t>
      </w:r>
    </w:p>
    <w:p w14:paraId="000000B6">
      <w:pPr>
        <w:rPr/>
      </w:pPr>
      <w:r>
        <w:rPr>
          <w:rtl w:val="0"/>
        </w:rPr>
        <w:t xml:space="preserve">☐ Letter of Intent</w:t>
      </w:r>
    </w:p>
    <w:p w14:paraId="000000B7">
      <w:pPr>
        <w:rPr/>
      </w:pPr>
      <w:r>
        <w:rPr>
          <w:rtl w:val="0"/>
        </w:rPr>
        <w:t xml:space="preserve">☐ Exclusivity</w:t>
      </w:r>
    </w:p>
    <w:p w14:paraId="000000B8">
      <w:pPr>
        <w:rPr/>
      </w:pPr>
      <w:r>
        <w:rPr>
          <w:rtl w:val="0"/>
        </w:rPr>
        <w:t xml:space="preserve">☐ Purchase Contract</w:t>
      </w:r>
    </w:p>
    <w:p w14:paraId="000000B9">
      <w:pPr>
        <w:rPr/>
      </w:pPr>
      <w:r>
        <w:rPr>
          <w:rtl w:val="0"/>
        </w:rPr>
        <w:t xml:space="preserve">☐ Option</w:t>
      </w:r>
    </w:p>
    <w:p w14:paraId="000000BA">
      <w:pPr>
        <w:rPr/>
      </w:pPr>
      <w:r>
        <w:rPr>
          <w:rtl w:val="0"/>
        </w:rPr>
        <w:t xml:space="preserve">☐ Master Lease</w:t>
      </w:r>
    </w:p>
    <w:p w14:paraId="000000BB">
      <w:pPr>
        <w:rPr/>
      </w:pPr>
      <w:r>
        <w:rPr>
          <w:rtl w:val="0"/>
        </w:rPr>
        <w:t xml:space="preserve">☐ Other Contractual Control</w:t>
      </w:r>
    </w:p>
    <w:p w14:paraId="000000BC">
      <w:pPr>
        <w:rPr/>
      </w:pPr>
      <w:r>
        <w:rPr>
          <w:rtl w:val="0"/>
        </w:rPr>
      </w:r>
    </w:p>
    <w:p w14:paraId="000000BD">
      <w:pPr>
        <w:rPr/>
      </w:pPr>
      <w:r>
        <w:rPr>
          <w:rtl w:val="0"/>
        </w:rPr>
        <w:t xml:space="preserve">Negotiation History</w:t>
      </w:r>
    </w:p>
    <w:p w14:paraId="000000BE">
      <w:pPr>
        <w:rPr/>
      </w:pPr>
      <w:r>
        <w:rPr>
          <w:rtl w:val="0"/>
        </w:rPr>
      </w:r>
    </w:p>
    <w:p w14:paraId="000000BF">
      <w:pPr>
        <w:rPr/>
      </w:pPr>
      <w:r>
        <w:rPr>
          <w:rtl w:val="0"/>
        </w:rPr>
        <w:t xml:space="preserve">Summarize asking price, material concessions, seller responses, deadlines, financing flexibility, and changes in terms.</w:t>
      </w:r>
    </w:p>
    <w:p w14:paraId="000000C0">
      <w:pPr>
        <w:rPr/>
      </w:pPr>
      <w:r>
        <w:rPr>
          <w:rtl w:val="0"/>
        </w:rPr>
      </w:r>
    </w:p>
    <w:p w14:paraId="000000C1">
      <w:pPr>
        <w:rPr/>
      </w:pPr>
      <w:r>
        <w:rPr>
          <w:rtl w:val="0"/>
        </w:rPr>
        <w:t xml:space="preserve">Proposed Structure</w:t>
      </w:r>
    </w:p>
    <w:p w14:paraId="000000C2">
      <w:pPr>
        <w:rPr/>
      </w:pPr>
      <w:r>
        <w:rPr>
          <w:rtl w:val="0"/>
        </w:rPr>
      </w:r>
    </w:p>
    <w:p w14:paraId="000000C3">
      <w:pPr>
        <w:rPr/>
      </w:pPr>
      <w:r>
        <w:rPr>
          <w:rtl w:val="0"/>
        </w:rPr>
        <w:t xml:space="preserve">Explain the acquisition or control structure, including guarantees, deposits, contingencies, termination rights, remedies, and ownership of value created.</w:t>
      </w:r>
    </w:p>
    <w:p w14:paraId="000000C4">
      <w:pPr>
        <w:rPr/>
      </w:pPr>
      <w:r>
        <w:rPr>
          <w:rtl w:val="0"/>
        </w:rPr>
      </w:r>
    </w:p>
    <w:p w14:paraId="000000C5">
      <w:pPr>
        <w:rPr/>
      </w:pPr>
      <w:r>
        <w:rPr>
          <w:rtl w:val="0"/>
        </w:rPr>
        <w:t xml:space="preserve">7. Current Operating Performance</w:t>
      </w:r>
    </w:p>
    <w:p w14:paraId="000000C6">
      <w:pPr>
        <w:rPr/>
      </w:pPr>
      <w:r>
        <w:rPr>
          <w:rtl w:val="0"/>
        </w:rPr>
      </w:r>
    </w:p>
    <w:p w14:paraId="000000C7">
      <w:pPr>
        <w:rPr/>
      </w:pPr>
      <w:r>
        <w:rPr>
          <w:rtl w:val="0"/>
        </w:rPr>
        <w:t xml:space="preserve">Use verified current operations as the base case.</w:t>
      </w:r>
    </w:p>
    <w:p w14:paraId="000000C8">
      <w:pPr>
        <w:rPr/>
      </w:pPr>
      <w:r>
        <w:rPr>
          <w:rtl w:val="0"/>
        </w:rPr>
      </w:r>
    </w:p>
    <w:p w14:paraId="000000C9">
      <w:pPr>
        <w:rPr/>
      </w:pPr>
      <w:r>
        <w:rPr>
          <w:rtl w:val="0"/>
        </w:rPr>
        <w:t xml:space="preserve">Current Annual Revenue:</w:t>
      </w:r>
    </w:p>
    <w:p w14:paraId="000000CA">
      <w:pPr>
        <w:rPr/>
      </w:pPr>
      <w:r>
        <w:rPr>
          <w:rtl w:val="0"/>
        </w:rPr>
      </w:r>
    </w:p>
    <w:p w14:paraId="000000CB">
      <w:pPr>
        <w:rPr/>
      </w:pPr>
      <w:r>
        <w:rPr>
          <w:rtl w:val="0"/>
        </w:rPr>
        <w:t xml:space="preserve">Vacancy and Concessions:</w:t>
      </w:r>
    </w:p>
    <w:p w14:paraId="000000CC">
      <w:pPr>
        <w:rPr/>
      </w:pPr>
      <w:r>
        <w:rPr>
          <w:rtl w:val="0"/>
        </w:rPr>
      </w:r>
    </w:p>
    <w:p w14:paraId="000000CD">
      <w:pPr>
        <w:rPr/>
      </w:pPr>
      <w:r>
        <w:rPr>
          <w:rtl w:val="0"/>
        </w:rPr>
        <w:t xml:space="preserve">Effective Gross Income:</w:t>
      </w:r>
    </w:p>
    <w:p w14:paraId="000000CE">
      <w:pPr>
        <w:rPr/>
      </w:pPr>
      <w:r>
        <w:rPr>
          <w:rtl w:val="0"/>
        </w:rPr>
      </w:r>
    </w:p>
    <w:p w14:paraId="000000CF">
      <w:pPr>
        <w:rPr/>
      </w:pPr>
      <w:r>
        <w:rPr>
          <w:rtl w:val="0"/>
        </w:rPr>
        <w:t xml:space="preserve">Operating Expenses:</w:t>
      </w:r>
    </w:p>
    <w:p w14:paraId="000000D0">
      <w:pPr>
        <w:rPr/>
      </w:pPr>
      <w:r>
        <w:rPr>
          <w:rtl w:val="0"/>
        </w:rPr>
      </w:r>
    </w:p>
    <w:p w14:paraId="000000D1">
      <w:pPr>
        <w:rPr/>
      </w:pPr>
      <w:r>
        <w:rPr>
          <w:rtl w:val="0"/>
        </w:rPr>
        <w:t xml:space="preserve">Net Operating Income:</w:t>
      </w:r>
    </w:p>
    <w:p w14:paraId="000000D2">
      <w:pPr>
        <w:rPr/>
      </w:pPr>
      <w:r>
        <w:rPr>
          <w:rtl w:val="0"/>
        </w:rPr>
      </w:r>
    </w:p>
    <w:p w14:paraId="000000D3">
      <w:pPr>
        <w:rPr/>
      </w:pPr>
      <w:r>
        <w:rPr>
          <w:rtl w:val="0"/>
        </w:rPr>
        <w:t xml:space="preserve">Recurring Capital Reserve:</w:t>
      </w:r>
    </w:p>
    <w:p w14:paraId="000000D4">
      <w:pPr>
        <w:rPr/>
      </w:pPr>
      <w:r>
        <w:rPr>
          <w:rtl w:val="0"/>
        </w:rPr>
      </w:r>
    </w:p>
    <w:p w14:paraId="000000D5">
      <w:pPr>
        <w:rPr/>
      </w:pPr>
      <w:r>
        <w:rPr>
          <w:rtl w:val="0"/>
        </w:rPr>
        <w:t xml:space="preserve">Debt Service or Fixed Contractual Payments:</w:t>
      </w:r>
    </w:p>
    <w:p w14:paraId="000000D6">
      <w:pPr>
        <w:rPr/>
      </w:pPr>
      <w:r>
        <w:rPr>
          <w:rtl w:val="0"/>
        </w:rPr>
      </w:r>
    </w:p>
    <w:p w14:paraId="000000D7">
      <w:pPr>
        <w:rPr/>
      </w:pPr>
      <w:r>
        <w:rPr>
          <w:rtl w:val="0"/>
        </w:rPr>
        <w:t xml:space="preserve">Cash Flow Before Tax:</w:t>
      </w:r>
    </w:p>
    <w:p w14:paraId="000000D8">
      <w:pPr>
        <w:rPr/>
      </w:pPr>
      <w:r>
        <w:rPr>
          <w:rtl w:val="0"/>
        </w:rPr>
      </w:r>
    </w:p>
    <w:p w14:paraId="000000D9">
      <w:pPr>
        <w:rPr/>
      </w:pPr>
      <w:r>
        <w:rPr>
          <w:rtl w:val="0"/>
        </w:rPr>
        <w:t xml:space="preserve">Current Occupancy:</w:t>
      </w:r>
    </w:p>
    <w:p w14:paraId="000000DA">
      <w:pPr>
        <w:rPr/>
      </w:pPr>
      <w:r>
        <w:rPr>
          <w:rtl w:val="0"/>
        </w:rPr>
      </w:r>
    </w:p>
    <w:p w14:paraId="000000DB">
      <w:pPr>
        <w:rPr/>
      </w:pPr>
      <w:r>
        <w:rPr>
          <w:rtl w:val="0"/>
        </w:rPr>
        <w:t xml:space="preserve">Break-Even Occupancy:</w:t>
      </w:r>
    </w:p>
    <w:p w14:paraId="000000DC">
      <w:pPr>
        <w:rPr/>
      </w:pPr>
      <w:r>
        <w:rPr>
          <w:rtl w:val="0"/>
        </w:rPr>
      </w:r>
    </w:p>
    <w:p w14:paraId="000000DD">
      <w:pPr>
        <w:rPr/>
      </w:pPr>
      <w:r>
        <w:rPr>
          <w:rtl w:val="0"/>
        </w:rPr>
        <w:t xml:space="preserve">Current Cap Rate:</w:t>
      </w:r>
    </w:p>
    <w:p w14:paraId="000000DE">
      <w:pPr>
        <w:rPr/>
      </w:pPr>
      <w:r>
        <w:rPr>
          <w:rtl w:val="0"/>
        </w:rPr>
      </w:r>
    </w:p>
    <w:p w14:paraId="000000DF">
      <w:pPr>
        <w:rPr/>
      </w:pPr>
      <w:r>
        <w:rPr>
          <w:rtl w:val="0"/>
        </w:rPr>
        <w:t xml:space="preserve">Debt-Service Coverage Ratio:</w:t>
      </w:r>
    </w:p>
    <w:p w14:paraId="000000E0">
      <w:pPr>
        <w:rPr/>
      </w:pPr>
      <w:r>
        <w:rPr>
          <w:rtl w:val="0"/>
        </w:rPr>
      </w:r>
    </w:p>
    <w:p w14:paraId="000000E1">
      <w:pPr>
        <w:rPr/>
      </w:pPr>
      <w:r>
        <w:rPr>
          <w:rtl w:val="0"/>
        </w:rPr>
        <w:t xml:space="preserve">Evidence Quality</w:t>
      </w:r>
    </w:p>
    <w:p w14:paraId="000000E2">
      <w:pPr>
        <w:rPr/>
      </w:pPr>
      <w:r>
        <w:rPr>
          <w:rtl w:val="0"/>
        </w:rPr>
      </w:r>
    </w:p>
    <w:p w14:paraId="000000E3">
      <w:pPr>
        <w:rPr/>
      </w:pPr>
      <w:r>
        <w:rPr>
          <w:rtl w:val="0"/>
        </w:rPr>
        <w:t xml:space="preserve">Describe the source and reliability of the rent roll, leases, trailing financials, collections, deposits, bank records, tax bills, insurance, utilities, and service contracts.</w:t>
      </w:r>
    </w:p>
    <w:p w14:paraId="000000E4">
      <w:pPr>
        <w:rPr/>
      </w:pPr>
      <w:r>
        <w:rPr>
          <w:rtl w:val="0"/>
        </w:rPr>
      </w:r>
    </w:p>
    <w:p w14:paraId="000000E5">
      <w:pPr>
        <w:rPr/>
      </w:pPr>
      <w:r>
        <w:rPr>
          <w:rtl w:val="0"/>
        </w:rPr>
        <w:t xml:space="preserve">Reconciliation Issues</w:t>
      </w:r>
    </w:p>
    <w:p w14:paraId="000000E6">
      <w:pPr>
        <w:rPr/>
      </w:pPr>
      <w:r>
        <w:rPr>
          <w:rtl w:val="0"/>
        </w:rPr>
      </w:r>
    </w:p>
    <w:p w14:paraId="000000E7">
      <w:pPr>
        <w:rPr/>
      </w:pPr>
      <w:r>
        <w:rPr>
          <w:rtl w:val="0"/>
        </w:rPr>
        <w:t xml:space="preserve">Identify inconsistencies, missing records, nonrecurring items, owner-paid personal expenses, deferred maintenance, unusual concessions, or unsupported income.</w:t>
      </w:r>
    </w:p>
    <w:p w14:paraId="000000E8">
      <w:pPr>
        <w:rPr/>
      </w:pPr>
      <w:r>
        <w:rPr>
          <w:rtl w:val="0"/>
        </w:rPr>
      </w:r>
    </w:p>
    <w:p w14:paraId="000000E9">
      <w:pPr>
        <w:rPr/>
      </w:pPr>
      <w:r>
        <w:rPr>
          <w:rtl w:val="0"/>
        </w:rPr>
        <w:t xml:space="preserve">8. Basis and Sources &amp; Uses</w:t>
      </w:r>
    </w:p>
    <w:p w14:paraId="000000EA">
      <w:pPr>
        <w:rPr/>
      </w:pPr>
      <w:r>
        <w:rPr>
          <w:rtl w:val="0"/>
        </w:rPr>
      </w:r>
    </w:p>
    <w:p w14:paraId="000000EB">
      <w:pPr>
        <w:rPr/>
      </w:pPr>
      <w:r>
        <w:rPr>
          <w:rtl w:val="0"/>
        </w:rPr>
        <w:t xml:space="preserve">Purchase or Control Consideration:</w:t>
      </w:r>
    </w:p>
    <w:p w14:paraId="000000EC">
      <w:pPr>
        <w:rPr/>
      </w:pPr>
      <w:r>
        <w:rPr>
          <w:rtl w:val="0"/>
        </w:rPr>
      </w:r>
    </w:p>
    <w:p w14:paraId="000000ED">
      <w:pPr>
        <w:rPr/>
      </w:pPr>
      <w:r>
        <w:rPr>
          <w:rtl w:val="0"/>
        </w:rPr>
        <w:t xml:space="preserve">Closing Costs:</w:t>
      </w:r>
    </w:p>
    <w:p w14:paraId="000000EE">
      <w:pPr>
        <w:rPr/>
      </w:pPr>
      <w:r>
        <w:rPr>
          <w:rtl w:val="0"/>
        </w:rPr>
      </w:r>
    </w:p>
    <w:p w14:paraId="000000EF">
      <w:pPr>
        <w:rPr/>
      </w:pPr>
      <w:r>
        <w:rPr>
          <w:rtl w:val="0"/>
        </w:rPr>
        <w:t xml:space="preserve">Immediate Repairs:</w:t>
      </w:r>
    </w:p>
    <w:p w14:paraId="000000F0">
      <w:pPr>
        <w:rPr/>
      </w:pPr>
      <w:r>
        <w:rPr>
          <w:rtl w:val="0"/>
        </w:rPr>
      </w:r>
    </w:p>
    <w:p w14:paraId="000000F1">
      <w:pPr>
        <w:rPr/>
      </w:pPr>
      <w:r>
        <w:rPr>
          <w:rtl w:val="0"/>
        </w:rPr>
        <w:t xml:space="preserve">Renovation / Capital Improvements:</w:t>
      </w:r>
    </w:p>
    <w:p w14:paraId="000000F2">
      <w:pPr>
        <w:rPr/>
      </w:pPr>
      <w:r>
        <w:rPr>
          <w:rtl w:val="0"/>
        </w:rPr>
      </w:r>
    </w:p>
    <w:p w14:paraId="000000F3">
      <w:pPr>
        <w:rPr/>
      </w:pPr>
      <w:r>
        <w:rPr>
          <w:rtl w:val="0"/>
        </w:rPr>
        <w:t xml:space="preserve">Financing Costs:</w:t>
      </w:r>
    </w:p>
    <w:p w14:paraId="000000F4">
      <w:pPr>
        <w:rPr/>
      </w:pPr>
      <w:r>
        <w:rPr>
          <w:rtl w:val="0"/>
        </w:rPr>
      </w:r>
    </w:p>
    <w:p w14:paraId="000000F5">
      <w:pPr>
        <w:rPr/>
      </w:pPr>
      <w:r>
        <w:rPr>
          <w:rtl w:val="0"/>
        </w:rPr>
        <w:t xml:space="preserve">Working Capital:</w:t>
      </w:r>
    </w:p>
    <w:p w14:paraId="000000F6">
      <w:pPr>
        <w:rPr/>
      </w:pPr>
      <w:r>
        <w:rPr>
          <w:rtl w:val="0"/>
        </w:rPr>
      </w:r>
    </w:p>
    <w:p w14:paraId="000000F7">
      <w:pPr>
        <w:rPr/>
      </w:pPr>
      <w:r>
        <w:rPr>
          <w:rtl w:val="0"/>
        </w:rPr>
        <w:t xml:space="preserve">Lease-Up Cost:</w:t>
      </w:r>
    </w:p>
    <w:p w14:paraId="000000F8">
      <w:pPr>
        <w:rPr/>
      </w:pPr>
      <w:r>
        <w:rPr>
          <w:rtl w:val="0"/>
        </w:rPr>
      </w:r>
    </w:p>
    <w:p w14:paraId="000000F9">
      <w:pPr>
        <w:rPr/>
      </w:pPr>
      <w:r>
        <w:rPr>
          <w:rtl w:val="0"/>
        </w:rPr>
        <w:t xml:space="preserve">Initial Reserves:</w:t>
      </w:r>
    </w:p>
    <w:p w14:paraId="000000FA">
      <w:pPr>
        <w:rPr/>
      </w:pPr>
      <w:r>
        <w:rPr>
          <w:rtl w:val="0"/>
        </w:rPr>
      </w:r>
    </w:p>
    <w:p w14:paraId="000000FB">
      <w:pPr>
        <w:rPr/>
      </w:pPr>
      <w:r>
        <w:rPr>
          <w:rtl w:val="0"/>
        </w:rPr>
        <w:t xml:space="preserve">Total Project Cost:</w:t>
      </w:r>
    </w:p>
    <w:p w14:paraId="000000FC">
      <w:pPr>
        <w:rPr/>
      </w:pPr>
      <w:r>
        <w:rPr>
          <w:rtl w:val="0"/>
        </w:rPr>
      </w:r>
    </w:p>
    <w:p w14:paraId="000000FD">
      <w:pPr>
        <w:rPr/>
      </w:pPr>
      <w:r>
        <w:rPr>
          <w:rtl w:val="0"/>
        </w:rPr>
        <w:t xml:space="preserve">Cost per Unit:</w:t>
      </w:r>
    </w:p>
    <w:p w14:paraId="000000FE">
      <w:pPr>
        <w:rPr/>
      </w:pPr>
      <w:r>
        <w:rPr>
          <w:rtl w:val="0"/>
        </w:rPr>
      </w:r>
    </w:p>
    <w:p w14:paraId="000000FF">
      <w:pPr>
        <w:rPr/>
      </w:pPr>
      <w:r>
        <w:rPr>
          <w:rtl w:val="0"/>
        </w:rPr>
        <w:t xml:space="preserve">Cost per Rentable Square Foot:</w:t>
      </w:r>
    </w:p>
    <w:p w14:paraId="00000100">
      <w:pPr>
        <w:rPr/>
      </w:pPr>
      <w:r>
        <w:rPr>
          <w:rtl w:val="0"/>
        </w:rPr>
      </w:r>
    </w:p>
    <w:p w14:paraId="00000101">
      <w:pPr>
        <w:rPr/>
      </w:pPr>
      <w:r>
        <w:rPr>
          <w:rtl w:val="0"/>
        </w:rPr>
        <w:t xml:space="preserve">Basis Assessment</w:t>
      </w:r>
    </w:p>
    <w:p w14:paraId="00000102">
      <w:pPr>
        <w:rPr/>
      </w:pPr>
      <w:r>
        <w:rPr>
          <w:rtl w:val="0"/>
        </w:rPr>
      </w:r>
    </w:p>
    <w:p w14:paraId="00000103">
      <w:pPr>
        <w:rPr/>
      </w:pPr>
      <w:r>
        <w:rPr>
          <w:rtl w:val="0"/>
        </w:rPr>
        <w:t xml:space="preserve">Explain why the all-in basis provides or does not provide a margin of safety relative to current income, replacement cost where relevant, comparable transactions, and downside value.</w:t>
      </w:r>
    </w:p>
    <w:p w14:paraId="00000104">
      <w:pPr>
        <w:rPr/>
      </w:pPr>
      <w:r>
        <w:rPr>
          <w:rtl w:val="0"/>
        </w:rPr>
      </w:r>
    </w:p>
    <w:p w14:paraId="00000105">
      <w:pPr>
        <w:rPr/>
      </w:pPr>
      <w:r>
        <w:rPr>
          <w:rtl w:val="0"/>
        </w:rPr>
        <w:t xml:space="preserve">Do not describe a discount from asking price as a margin of safety unless the resulting basis is independently attractive.</w:t>
      </w:r>
    </w:p>
    <w:p w14:paraId="00000106">
      <w:pPr>
        <w:rPr/>
      </w:pPr>
      <w:r>
        <w:rPr>
          <w:rtl w:val="0"/>
        </w:rPr>
      </w:r>
    </w:p>
    <w:p w14:paraId="00000107">
      <w:pPr>
        <w:rPr/>
      </w:pPr>
      <w:r>
        <w:rPr>
          <w:rtl w:val="0"/>
        </w:rPr>
        <w:t xml:space="preserve">9. Financing and Capital Structure</w:t>
      </w:r>
    </w:p>
    <w:p w14:paraId="00000108">
      <w:pPr>
        <w:rPr/>
      </w:pPr>
      <w:r>
        <w:rPr>
          <w:rtl w:val="0"/>
        </w:rPr>
      </w:r>
    </w:p>
    <w:p w14:paraId="00000109">
      <w:pPr>
        <w:rPr/>
      </w:pPr>
      <w:r>
        <w:rPr>
          <w:rtl w:val="0"/>
        </w:rPr>
        <w:t xml:space="preserve">Debt Terms</w:t>
      </w:r>
    </w:p>
    <w:p w14:paraId="0000010A">
      <w:pPr>
        <w:rPr/>
      </w:pPr>
      <w:r>
        <w:rPr>
          <w:rtl w:val="0"/>
        </w:rPr>
      </w:r>
    </w:p>
    <w:p w14:paraId="0000010B">
      <w:pPr>
        <w:rPr/>
      </w:pPr>
      <w:r>
        <w:rPr>
          <w:rtl w:val="0"/>
        </w:rPr>
        <w:t xml:space="preserve">Loan Amount:</w:t>
      </w:r>
    </w:p>
    <w:p w14:paraId="0000010C">
      <w:pPr>
        <w:rPr/>
      </w:pPr>
      <w:r>
        <w:rPr>
          <w:rtl w:val="0"/>
        </w:rPr>
      </w:r>
    </w:p>
    <w:p w14:paraId="0000010D">
      <w:pPr>
        <w:rPr/>
      </w:pPr>
      <w:r>
        <w:rPr>
          <w:rtl w:val="0"/>
        </w:rPr>
        <w:t xml:space="preserve">Loan-to-Cost:</w:t>
      </w:r>
    </w:p>
    <w:p w14:paraId="0000010E">
      <w:pPr>
        <w:rPr/>
      </w:pPr>
      <w:r>
        <w:rPr>
          <w:rtl w:val="0"/>
        </w:rPr>
      </w:r>
    </w:p>
    <w:p w14:paraId="0000010F">
      <w:pPr>
        <w:rPr/>
      </w:pPr>
      <w:r>
        <w:rPr>
          <w:rtl w:val="0"/>
        </w:rPr>
        <w:t xml:space="preserve">Loan-to-Value:</w:t>
      </w:r>
    </w:p>
    <w:p w14:paraId="00000110">
      <w:pPr>
        <w:rPr/>
      </w:pPr>
      <w:r>
        <w:rPr>
          <w:rtl w:val="0"/>
        </w:rPr>
      </w:r>
    </w:p>
    <w:p w14:paraId="00000111">
      <w:pPr>
        <w:rPr/>
      </w:pPr>
      <w:r>
        <w:rPr>
          <w:rtl w:val="0"/>
        </w:rPr>
        <w:t xml:space="preserve">Interest Rate:</w:t>
      </w:r>
    </w:p>
    <w:p w14:paraId="00000112">
      <w:pPr>
        <w:rPr/>
      </w:pPr>
      <w:r>
        <w:rPr>
          <w:rtl w:val="0"/>
        </w:rPr>
      </w:r>
    </w:p>
    <w:p w14:paraId="00000113">
      <w:pPr>
        <w:rPr/>
      </w:pPr>
      <w:r>
        <w:rPr>
          <w:rtl w:val="0"/>
        </w:rPr>
        <w:t xml:space="preserve">Amortization:</w:t>
      </w:r>
    </w:p>
    <w:p w14:paraId="00000114">
      <w:pPr>
        <w:rPr/>
      </w:pPr>
      <w:r>
        <w:rPr>
          <w:rtl w:val="0"/>
        </w:rPr>
      </w:r>
    </w:p>
    <w:p w14:paraId="00000115">
      <w:pPr>
        <w:rPr/>
      </w:pPr>
      <w:r>
        <w:rPr>
          <w:rtl w:val="0"/>
        </w:rPr>
        <w:t xml:space="preserve">Maturity / Balloon:</w:t>
      </w:r>
    </w:p>
    <w:p w14:paraId="00000116">
      <w:pPr>
        <w:rPr/>
      </w:pPr>
      <w:r>
        <w:rPr>
          <w:rtl w:val="0"/>
        </w:rPr>
      </w:r>
    </w:p>
    <w:p w14:paraId="00000117">
      <w:pPr>
        <w:rPr/>
      </w:pPr>
      <w:r>
        <w:rPr>
          <w:rtl w:val="0"/>
        </w:rPr>
        <w:t xml:space="preserve">Recourse / Guarantees:</w:t>
      </w:r>
    </w:p>
    <w:p w14:paraId="00000118">
      <w:pPr>
        <w:rPr/>
      </w:pPr>
      <w:r>
        <w:rPr>
          <w:rtl w:val="0"/>
        </w:rPr>
      </w:r>
    </w:p>
    <w:p w14:paraId="00000119">
      <w:pPr>
        <w:rPr/>
      </w:pPr>
      <w:r>
        <w:rPr>
          <w:rtl w:val="0"/>
        </w:rPr>
        <w:t xml:space="preserve">Prepayment Terms:</w:t>
      </w:r>
    </w:p>
    <w:p w14:paraId="0000011A">
      <w:pPr>
        <w:rPr/>
      </w:pPr>
      <w:r>
        <w:rPr>
          <w:rtl w:val="0"/>
        </w:rPr>
      </w:r>
    </w:p>
    <w:p w14:paraId="0000011B">
      <w:pPr>
        <w:rPr/>
      </w:pPr>
      <w:r>
        <w:rPr>
          <w:rtl w:val="0"/>
        </w:rPr>
        <w:t xml:space="preserve">Reserves Required by Lender:</w:t>
      </w:r>
    </w:p>
    <w:p w14:paraId="0000011C">
      <w:pPr>
        <w:rPr/>
      </w:pPr>
      <w:r>
        <w:rPr>
          <w:rtl w:val="0"/>
        </w:rPr>
      </w:r>
    </w:p>
    <w:p w14:paraId="0000011D">
      <w:pPr>
        <w:rPr/>
      </w:pPr>
      <w:r>
        <w:rPr>
          <w:rtl w:val="0"/>
        </w:rPr>
        <w:t xml:space="preserve">Equity Structure</w:t>
      </w:r>
    </w:p>
    <w:p w14:paraId="0000011E">
      <w:pPr>
        <w:rPr/>
      </w:pPr>
      <w:r>
        <w:rPr>
          <w:rtl w:val="0"/>
        </w:rPr>
      </w:r>
    </w:p>
    <w:p w14:paraId="0000011F">
      <w:pPr>
        <w:rPr/>
      </w:pPr>
      <w:r>
        <w:rPr>
          <w:rtl w:val="0"/>
        </w:rPr>
        <w:t xml:space="preserve">Total Equity:</w:t>
      </w:r>
    </w:p>
    <w:p w14:paraId="00000120">
      <w:pPr>
        <w:rPr/>
      </w:pPr>
      <w:r>
        <w:rPr>
          <w:rtl w:val="0"/>
        </w:rPr>
      </w:r>
    </w:p>
    <w:p w14:paraId="00000121">
      <w:pPr>
        <w:rPr/>
      </w:pPr>
      <w:r>
        <w:rPr>
          <w:rtl w:val="0"/>
        </w:rPr>
        <w:t xml:space="preserve">Vista Verde Equity:</w:t>
      </w:r>
    </w:p>
    <w:p w14:paraId="00000122">
      <w:pPr>
        <w:rPr/>
      </w:pPr>
      <w:r>
        <w:rPr>
          <w:rtl w:val="0"/>
        </w:rPr>
      </w:r>
    </w:p>
    <w:p w14:paraId="00000123">
      <w:pPr>
        <w:rPr/>
      </w:pPr>
      <w:r>
        <w:rPr>
          <w:rtl w:val="0"/>
        </w:rPr>
        <w:t xml:space="preserve">Partner Equity:</w:t>
      </w:r>
    </w:p>
    <w:p w14:paraId="00000124">
      <w:pPr>
        <w:rPr/>
      </w:pPr>
      <w:r>
        <w:rPr>
          <w:rtl w:val="0"/>
        </w:rPr>
      </w:r>
    </w:p>
    <w:p w14:paraId="00000125">
      <w:pPr>
        <w:rPr/>
      </w:pPr>
      <w:r>
        <w:rPr>
          <w:rtl w:val="0"/>
        </w:rPr>
        <w:t xml:space="preserve">Preferred Return:</w:t>
      </w:r>
    </w:p>
    <w:p w14:paraId="00000126">
      <w:pPr>
        <w:rPr/>
      </w:pPr>
      <w:r>
        <w:rPr>
          <w:rtl w:val="0"/>
        </w:rPr>
      </w:r>
    </w:p>
    <w:p w14:paraId="00000127">
      <w:pPr>
        <w:rPr/>
      </w:pPr>
      <w:r>
        <w:rPr>
          <w:rtl w:val="0"/>
        </w:rPr>
        <w:t xml:space="preserve">Promote / Carried Interest:</w:t>
      </w:r>
    </w:p>
    <w:p w14:paraId="00000128">
      <w:pPr>
        <w:rPr/>
      </w:pPr>
      <w:r>
        <w:rPr>
          <w:rtl w:val="0"/>
        </w:rPr>
      </w:r>
    </w:p>
    <w:p w14:paraId="00000129">
      <w:pPr>
        <w:rPr/>
      </w:pPr>
      <w:r>
        <w:rPr>
          <w:rtl w:val="0"/>
        </w:rPr>
        <w:t xml:space="preserve">Distribution Waterfall:</w:t>
      </w:r>
    </w:p>
    <w:p w14:paraId="0000012A">
      <w:pPr>
        <w:rPr/>
      </w:pPr>
      <w:r>
        <w:rPr>
          <w:rtl w:val="0"/>
        </w:rPr>
      </w:r>
    </w:p>
    <w:p w14:paraId="0000012B">
      <w:pPr>
        <w:rPr/>
      </w:pPr>
      <w:r>
        <w:rPr>
          <w:rtl w:val="0"/>
        </w:rPr>
        <w:t xml:space="preserve">Capital Calls:</w:t>
      </w:r>
    </w:p>
    <w:p w14:paraId="0000012C">
      <w:pPr>
        <w:rPr/>
      </w:pPr>
      <w:r>
        <w:rPr>
          <w:rtl w:val="0"/>
        </w:rPr>
      </w:r>
    </w:p>
    <w:p w14:paraId="0000012D">
      <w:pPr>
        <w:rPr/>
      </w:pPr>
      <w:r>
        <w:rPr>
          <w:rtl w:val="0"/>
        </w:rPr>
        <w:t xml:space="preserve">Control and Major Decisions:</w:t>
      </w:r>
    </w:p>
    <w:p w14:paraId="0000012E">
      <w:pPr>
        <w:rPr/>
      </w:pPr>
      <w:r>
        <w:rPr>
          <w:rtl w:val="0"/>
        </w:rPr>
      </w:r>
    </w:p>
    <w:p w14:paraId="0000012F">
      <w:pPr>
        <w:rPr/>
      </w:pPr>
      <w:r>
        <w:rPr>
          <w:rtl w:val="0"/>
        </w:rPr>
        <w:t xml:space="preserve">Alternative Structures Considered</w:t>
      </w:r>
    </w:p>
    <w:p w14:paraId="00000130">
      <w:pPr>
        <w:rPr/>
      </w:pPr>
      <w:r>
        <w:rPr>
          <w:rtl w:val="0"/>
        </w:rPr>
      </w:r>
    </w:p>
    <w:p w14:paraId="00000131">
      <w:pPr>
        <w:rPr/>
      </w:pPr>
      <w:r>
        <w:rPr>
          <w:rtl w:val="0"/>
        </w:rPr>
        <w:t xml:space="preserve">Summarize seller financing, master lease, lease option, joint venture, preferred equity, assumption, or phased acquisition alternatives and explain why the recommended structure is superior.</w:t>
      </w:r>
    </w:p>
    <w:p w14:paraId="00000132">
      <w:pPr>
        <w:rPr/>
      </w:pPr>
      <w:r>
        <w:rPr>
          <w:rtl w:val="0"/>
        </w:rPr>
      </w:r>
    </w:p>
    <w:p w14:paraId="00000133">
      <w:pPr>
        <w:rPr/>
      </w:pPr>
      <w:r>
        <w:rPr>
          <w:rtl w:val="0"/>
        </w:rPr>
        <w:t xml:space="preserve">Structure Risks</w:t>
      </w:r>
    </w:p>
    <w:p w14:paraId="00000134">
      <w:pPr>
        <w:rPr/>
      </w:pPr>
      <w:r>
        <w:rPr>
          <w:rtl w:val="0"/>
        </w:rPr>
      </w:r>
    </w:p>
    <w:p w14:paraId="00000135">
      <w:pPr>
        <w:rPr/>
      </w:pPr>
      <w:r>
        <w:rPr>
          <w:rtl w:val="0"/>
        </w:rPr>
        <w:t xml:space="preserve">Identify balloon risk, refinancing dependence, variable-rate exposure, guarantees, cross-defaults, inadequate control rights, or obligations that continue after Vista Verde loses control.</w:t>
      </w:r>
    </w:p>
    <w:p w14:paraId="00000136">
      <w:pPr>
        <w:rPr/>
      </w:pPr>
      <w:r>
        <w:rPr>
          <w:rtl w:val="0"/>
        </w:rPr>
      </w:r>
    </w:p>
    <w:p w14:paraId="00000137">
      <w:pPr>
        <w:rPr/>
      </w:pPr>
      <w:r>
        <w:rPr>
          <w:rtl w:val="0"/>
        </w:rPr>
        <w:t xml:space="preserve">10. Business Plan</w:t>
      </w:r>
    </w:p>
    <w:p w14:paraId="00000138">
      <w:pPr>
        <w:rPr/>
      </w:pPr>
      <w:r>
        <w:rPr>
          <w:rtl w:val="0"/>
        </w:rPr>
      </w:r>
    </w:p>
    <w:p w14:paraId="00000139">
      <w:pPr>
        <w:rPr/>
      </w:pPr>
      <w:r>
        <w:rPr>
          <w:rtl w:val="0"/>
        </w:rPr>
        <w:t xml:space="preserve">Current Problem</w:t>
      </w:r>
    </w:p>
    <w:p w14:paraId="0000013A">
      <w:pPr>
        <w:rPr/>
      </w:pPr>
      <w:r>
        <w:rPr>
          <w:rtl w:val="0"/>
        </w:rPr>
      </w:r>
    </w:p>
    <w:p w14:paraId="0000013B">
      <w:pPr>
        <w:rPr/>
      </w:pPr>
      <w:r>
        <w:rPr>
          <w:rtl w:val="0"/>
        </w:rPr>
        <w:t xml:space="preserve">What is not working today?</w:t>
      </w:r>
    </w:p>
    <w:p w14:paraId="0000013C">
      <w:pPr>
        <w:rPr/>
      </w:pPr>
      <w:r>
        <w:rPr>
          <w:rtl w:val="0"/>
        </w:rPr>
      </w:r>
    </w:p>
    <w:p w14:paraId="0000013D">
      <w:pPr>
        <w:rPr/>
      </w:pPr>
      <w:r>
        <w:rPr>
          <w:rtl w:val="0"/>
        </w:rPr>
        <w:t xml:space="preserve">Operating Plan</w:t>
      </w:r>
    </w:p>
    <w:p w14:paraId="0000013E">
      <w:pPr>
        <w:rPr/>
      </w:pPr>
      <w:r>
        <w:rPr>
          <w:rtl w:val="0"/>
        </w:rPr>
      </w:r>
    </w:p>
    <w:p w14:paraId="0000013F">
      <w:pPr>
        <w:rPr/>
      </w:pPr>
      <w:r>
        <w:rPr>
          <w:rtl w:val="0"/>
        </w:rPr>
        <w:t xml:space="preserve">Describe the specific actions Vista Verde or its operating partner will take.</w:t>
      </w:r>
    </w:p>
    <w:p w14:paraId="00000140">
      <w:pPr>
        <w:rPr/>
      </w:pPr>
      <w:r>
        <w:rPr>
          <w:rtl w:val="0"/>
        </w:rPr>
      </w:r>
    </w:p>
    <w:p w14:paraId="00000141">
      <w:pPr>
        <w:rPr/>
      </w:pPr>
      <w:r>
        <w:rPr>
          <w:rtl w:val="0"/>
        </w:rPr>
        <w:t xml:space="preserve">First 100 Days</w:t>
      </w:r>
    </w:p>
    <w:p w14:paraId="00000142">
      <w:pPr>
        <w:rPr/>
      </w:pPr>
      <w:r>
        <w:rPr>
          <w:rtl w:val="0"/>
        </w:rPr>
      </w:r>
    </w:p>
    <w:p w14:paraId="00000143">
      <w:pPr>
        <w:rPr/>
      </w:pPr>
      <w:r>
        <w:rPr>
          <w:rtl w:val="0"/>
        </w:rPr>
        <w:t xml:space="preserve">List the initial priorities, responsible parties, cost, and expected operating effect.</w:t>
      </w:r>
    </w:p>
    <w:p w14:paraId="00000144">
      <w:pPr>
        <w:rPr/>
      </w:pPr>
      <w:r>
        <w:rPr>
          <w:rtl w:val="0"/>
        </w:rPr>
      </w:r>
    </w:p>
    <w:p w14:paraId="00000145">
      <w:pPr>
        <w:rPr/>
      </w:pPr>
      <w:r>
        <w:rPr>
          <w:rtl w:val="0"/>
        </w:rPr>
        <w:t xml:space="preserve">Capital Improvement Plan</w:t>
      </w:r>
    </w:p>
    <w:p w14:paraId="00000146">
      <w:pPr>
        <w:rPr/>
      </w:pPr>
      <w:r>
        <w:rPr>
          <w:rtl w:val="0"/>
        </w:rPr>
      </w:r>
    </w:p>
    <w:p w14:paraId="00000147">
      <w:pPr>
        <w:rPr/>
      </w:pPr>
      <w:r>
        <w:rPr>
          <w:rtl w:val="0"/>
        </w:rPr>
        <w:t xml:space="preserve">Prioritize safety, systems reliability, deferred maintenance, resident experience, and economically justified improvements.</w:t>
      </w:r>
    </w:p>
    <w:p w14:paraId="00000148">
      <w:pPr>
        <w:rPr/>
      </w:pPr>
      <w:r>
        <w:rPr>
          <w:rtl w:val="0"/>
        </w:rPr>
      </w:r>
    </w:p>
    <w:p w14:paraId="00000149">
      <w:pPr>
        <w:rPr/>
      </w:pPr>
      <w:r>
        <w:rPr>
          <w:rtl w:val="0"/>
        </w:rPr>
        <w:t xml:space="preserve">Leasing and Revenue Plan</w:t>
      </w:r>
    </w:p>
    <w:p w14:paraId="0000014A">
      <w:pPr>
        <w:rPr/>
      </w:pPr>
      <w:r>
        <w:rPr>
          <w:rtl w:val="0"/>
        </w:rPr>
      </w:r>
    </w:p>
    <w:p w14:paraId="0000014B">
      <w:pPr>
        <w:rPr/>
      </w:pPr>
      <w:r>
        <w:rPr>
          <w:rtl w:val="0"/>
        </w:rPr>
        <w:t xml:space="preserve">Explain pricing, occupancy, collections, unit turns, concessions, ancillary income, and retention strategy.</w:t>
      </w:r>
    </w:p>
    <w:p w14:paraId="0000014C">
      <w:pPr>
        <w:rPr/>
      </w:pPr>
      <w:r>
        <w:rPr>
          <w:rtl w:val="0"/>
        </w:rPr>
      </w:r>
    </w:p>
    <w:p w14:paraId="0000014D">
      <w:pPr>
        <w:rPr/>
      </w:pPr>
      <w:r>
        <w:rPr>
          <w:rtl w:val="0"/>
        </w:rPr>
        <w:t xml:space="preserve">Technology and Reporting</w:t>
      </w:r>
    </w:p>
    <w:p w14:paraId="0000014E">
      <w:pPr>
        <w:rPr/>
      </w:pPr>
      <w:r>
        <w:rPr>
          <w:rtl w:val="0"/>
        </w:rPr>
      </w:r>
    </w:p>
    <w:p w14:paraId="0000014F">
      <w:pPr>
        <w:rPr/>
      </w:pPr>
      <w:r>
        <w:rPr>
          <w:rtl w:val="0"/>
        </w:rPr>
        <w:t xml:space="preserve">Describe any systems, automation, data, communication, or reporting improvements. Technology should reduce friction, improve visibility, or improve service—not substitute for sound operations.</w:t>
      </w:r>
    </w:p>
    <w:p w14:paraId="00000150">
      <w:pPr>
        <w:rPr/>
      </w:pPr>
      <w:r>
        <w:rPr>
          <w:rtl w:val="0"/>
        </w:rPr>
      </w:r>
    </w:p>
    <w:p w14:paraId="00000151">
      <w:pPr>
        <w:rPr/>
      </w:pPr>
      <w:r>
        <w:rPr>
          <w:rtl w:val="0"/>
        </w:rPr>
        <w:t xml:space="preserve">Resident Benefit</w:t>
      </w:r>
    </w:p>
    <w:p w14:paraId="00000152">
      <w:pPr>
        <w:rPr/>
      </w:pPr>
      <w:r>
        <w:rPr>
          <w:rtl w:val="0"/>
        </w:rPr>
      </w:r>
    </w:p>
    <w:p w14:paraId="00000153">
      <w:pPr>
        <w:rPr/>
      </w:pPr>
      <w:r>
        <w:rPr>
          <w:rtl w:val="0"/>
        </w:rPr>
        <w:t xml:space="preserve">State clearly what becomes better for residents besides rent increasing.</w:t>
      </w:r>
    </w:p>
    <w:p w14:paraId="00000154">
      <w:pPr>
        <w:rPr/>
      </w:pPr>
      <w:r>
        <w:rPr>
          <w:rtl w:val="0"/>
        </w:rPr>
      </w:r>
    </w:p>
    <w:p w14:paraId="00000155">
      <w:pPr>
        <w:rPr/>
      </w:pPr>
      <w:r>
        <w:rPr>
          <w:rtl w:val="0"/>
        </w:rPr>
        <w:t xml:space="preserve">11. Base Case Underwriting</w:t>
      </w:r>
    </w:p>
    <w:p w14:paraId="00000156">
      <w:pPr>
        <w:rPr/>
      </w:pPr>
      <w:r>
        <w:rPr>
          <w:rtl w:val="0"/>
        </w:rPr>
      </w:r>
    </w:p>
    <w:p w14:paraId="00000157">
      <w:pPr>
        <w:rPr/>
      </w:pPr>
      <w:r>
        <w:rPr>
          <w:rtl w:val="0"/>
        </w:rPr>
        <w:t xml:space="preserve">Present the expected case using conservative assumptions.</w:t>
      </w:r>
    </w:p>
    <w:p w14:paraId="00000158">
      <w:pPr>
        <w:rPr/>
      </w:pPr>
      <w:r>
        <w:rPr>
          <w:rtl w:val="0"/>
        </w:rPr>
      </w:r>
    </w:p>
    <w:p w14:paraId="00000159">
      <w:pPr>
        <w:rPr/>
      </w:pPr>
      <w:r>
        <w:rPr>
          <w:rtl w:val="0"/>
        </w:rPr>
        <w:t xml:space="preserve">Year 1 Revenue:</w:t>
      </w:r>
    </w:p>
    <w:p w14:paraId="0000015A">
      <w:pPr>
        <w:rPr/>
      </w:pPr>
      <w:r>
        <w:rPr>
          <w:rtl w:val="0"/>
        </w:rPr>
      </w:r>
    </w:p>
    <w:p w14:paraId="0000015B">
      <w:pPr>
        <w:rPr/>
      </w:pPr>
      <w:r>
        <w:rPr>
          <w:rtl w:val="0"/>
        </w:rPr>
        <w:t xml:space="preserve">Year 1 NOI:</w:t>
      </w:r>
    </w:p>
    <w:p w14:paraId="0000015C">
      <w:pPr>
        <w:rPr/>
      </w:pPr>
      <w:r>
        <w:rPr>
          <w:rtl w:val="0"/>
        </w:rPr>
      </w:r>
    </w:p>
    <w:p w14:paraId="0000015D">
      <w:pPr>
        <w:rPr/>
      </w:pPr>
      <w:r>
        <w:rPr>
          <w:rtl w:val="0"/>
        </w:rPr>
        <w:t xml:space="preserve">Year 1 Cash Flow:</w:t>
      </w:r>
    </w:p>
    <w:p w14:paraId="0000015E">
      <w:pPr>
        <w:rPr/>
      </w:pPr>
      <w:r>
        <w:rPr>
          <w:rtl w:val="0"/>
        </w:rPr>
      </w:r>
    </w:p>
    <w:p w14:paraId="0000015F">
      <w:pPr>
        <w:rPr/>
      </w:pPr>
      <w:r>
        <w:rPr>
          <w:rtl w:val="0"/>
        </w:rPr>
        <w:t xml:space="preserve">Stabilized NOI:</w:t>
      </w:r>
    </w:p>
    <w:p w14:paraId="00000160">
      <w:pPr>
        <w:rPr/>
      </w:pPr>
      <w:r>
        <w:rPr>
          <w:rtl w:val="0"/>
        </w:rPr>
      </w:r>
    </w:p>
    <w:p w14:paraId="00000161">
      <w:pPr>
        <w:rPr/>
      </w:pPr>
      <w:r>
        <w:rPr>
          <w:rtl w:val="0"/>
        </w:rPr>
        <w:t xml:space="preserve">Stabilized Occupancy:</w:t>
      </w:r>
    </w:p>
    <w:p w14:paraId="00000162">
      <w:pPr>
        <w:rPr/>
      </w:pPr>
      <w:r>
        <w:rPr>
          <w:rtl w:val="0"/>
        </w:rPr>
      </w:r>
    </w:p>
    <w:p w14:paraId="00000163">
      <w:pPr>
        <w:rPr/>
      </w:pPr>
      <w:r>
        <w:rPr>
          <w:rtl w:val="0"/>
        </w:rPr>
        <w:t xml:space="preserve">Cash-on-Cash Return:</w:t>
      </w:r>
    </w:p>
    <w:p w14:paraId="00000164">
      <w:pPr>
        <w:rPr/>
      </w:pPr>
      <w:r>
        <w:rPr>
          <w:rtl w:val="0"/>
        </w:rPr>
      </w:r>
    </w:p>
    <w:p w14:paraId="00000165">
      <w:pPr>
        <w:rPr/>
      </w:pPr>
      <w:r>
        <w:rPr>
          <w:rtl w:val="0"/>
        </w:rPr>
        <w:t xml:space="preserve">Unlevered Return:</w:t>
      </w:r>
    </w:p>
    <w:p w14:paraId="00000166">
      <w:pPr>
        <w:rPr/>
      </w:pPr>
      <w:r>
        <w:rPr>
          <w:rtl w:val="0"/>
        </w:rPr>
      </w:r>
    </w:p>
    <w:p w14:paraId="00000167">
      <w:pPr>
        <w:rPr/>
      </w:pPr>
      <w:r>
        <w:rPr>
          <w:rtl w:val="0"/>
        </w:rPr>
        <w:t xml:space="preserve">Levered Return:</w:t>
      </w:r>
    </w:p>
    <w:p w14:paraId="00000168">
      <w:pPr>
        <w:rPr/>
      </w:pPr>
      <w:r>
        <w:rPr>
          <w:rtl w:val="0"/>
        </w:rPr>
      </w:r>
    </w:p>
    <w:p w14:paraId="00000169">
      <w:pPr>
        <w:rPr/>
      </w:pPr>
      <w:r>
        <w:rPr>
          <w:rtl w:val="0"/>
        </w:rPr>
        <w:t xml:space="preserve">Hold Period:</w:t>
      </w:r>
    </w:p>
    <w:p w14:paraId="0000016A">
      <w:pPr>
        <w:rPr/>
      </w:pPr>
      <w:r>
        <w:rPr>
          <w:rtl w:val="0"/>
        </w:rPr>
      </w:r>
    </w:p>
    <w:p w14:paraId="0000016B">
      <w:pPr>
        <w:rPr/>
      </w:pPr>
      <w:r>
        <w:rPr>
          <w:rtl w:val="0"/>
        </w:rPr>
        <w:t xml:space="preserve">Exit Cap Rate:</w:t>
      </w:r>
    </w:p>
    <w:p w14:paraId="0000016C">
      <w:pPr>
        <w:rPr/>
      </w:pPr>
      <w:r>
        <w:rPr>
          <w:rtl w:val="0"/>
        </w:rPr>
      </w:r>
    </w:p>
    <w:p w14:paraId="0000016D">
      <w:pPr>
        <w:rPr/>
      </w:pPr>
      <w:r>
        <w:rPr>
          <w:rtl w:val="0"/>
        </w:rPr>
        <w:t xml:space="preserve">Projected Sale Price:</w:t>
      </w:r>
    </w:p>
    <w:p w14:paraId="0000016E">
      <w:pPr>
        <w:rPr/>
      </w:pPr>
      <w:r>
        <w:rPr>
          <w:rtl w:val="0"/>
        </w:rPr>
      </w:r>
    </w:p>
    <w:p w14:paraId="0000016F">
      <w:pPr>
        <w:rPr/>
      </w:pPr>
      <w:r>
        <w:rPr>
          <w:rtl w:val="0"/>
        </w:rPr>
        <w:t xml:space="preserve">Total Return:</w:t>
      </w:r>
    </w:p>
    <w:p w14:paraId="00000170">
      <w:pPr>
        <w:rPr/>
      </w:pPr>
      <w:r>
        <w:rPr>
          <w:rtl w:val="0"/>
        </w:rPr>
      </w:r>
    </w:p>
    <w:p w14:paraId="00000171">
      <w:pPr>
        <w:rPr/>
      </w:pPr>
      <w:r>
        <w:rPr>
          <w:rtl w:val="0"/>
        </w:rPr>
        <w:t xml:space="preserve">Equity Multiple:</w:t>
      </w:r>
    </w:p>
    <w:p w14:paraId="00000172">
      <w:pPr>
        <w:rPr/>
      </w:pPr>
      <w:r>
        <w:rPr>
          <w:rtl w:val="0"/>
        </w:rPr>
      </w:r>
    </w:p>
    <w:p w14:paraId="00000173">
      <w:pPr>
        <w:rPr/>
      </w:pPr>
      <w:r>
        <w:rPr>
          <w:rtl w:val="0"/>
        </w:rPr>
        <w:t xml:space="preserve">Key Assumptions</w:t>
      </w:r>
    </w:p>
    <w:p w14:paraId="00000174">
      <w:pPr>
        <w:rPr/>
      </w:pPr>
      <w:r>
        <w:rPr>
          <w:rtl w:val="0"/>
        </w:rPr>
      </w:r>
    </w:p>
    <w:p w14:paraId="00000175">
      <w:pPr>
        <w:rPr/>
      </w:pPr>
      <w:r>
        <w:rPr>
          <w:rtl w:val="0"/>
        </w:rPr>
        <w:t xml:space="preserve">List only the assumptions that materially influence the decision.</w:t>
      </w:r>
    </w:p>
    <w:p w14:paraId="00000176">
      <w:pPr>
        <w:rPr/>
      </w:pPr>
      <w:r>
        <w:rPr>
          <w:rtl w:val="0"/>
        </w:rPr>
      </w:r>
    </w:p>
    <w:p w14:paraId="00000177">
      <w:pPr>
        <w:rPr/>
      </w:pPr>
      <w:r>
        <w:rPr>
          <w:rtl w:val="0"/>
        </w:rPr>
        <w:t xml:space="preserve">Do not blend upside assumptions into the base case.</w:t>
      </w:r>
    </w:p>
    <w:p w14:paraId="00000178">
      <w:pPr>
        <w:rPr/>
      </w:pPr>
      <w:r>
        <w:rPr>
          <w:rtl w:val="0"/>
        </w:rPr>
      </w:r>
    </w:p>
    <w:p w14:paraId="00000179">
      <w:pPr>
        <w:rPr/>
      </w:pPr>
      <w:r>
        <w:rPr>
          <w:rtl w:val="0"/>
        </w:rPr>
        <w:t xml:space="preserve">12. Downside Case</w:t>
      </w:r>
    </w:p>
    <w:p w14:paraId="0000017A">
      <w:pPr>
        <w:rPr/>
      </w:pPr>
      <w:r>
        <w:rPr>
          <w:rtl w:val="0"/>
        </w:rPr>
      </w:r>
    </w:p>
    <w:p w14:paraId="0000017B">
      <w:pPr>
        <w:rPr/>
      </w:pPr>
      <w:r>
        <w:rPr>
          <w:rtl w:val="0"/>
        </w:rPr>
        <w:t xml:space="preserve">Every memo must include a downside case that tests ordinary adverse outcomes rather than an artificially catastrophic scenario.</w:t>
      </w:r>
    </w:p>
    <w:p w14:paraId="0000017C">
      <w:pPr>
        <w:rPr/>
      </w:pPr>
      <w:r>
        <w:rPr>
          <w:rtl w:val="0"/>
        </w:rPr>
      </w:r>
    </w:p>
    <w:p w14:paraId="0000017D">
      <w:pPr>
        <w:rPr/>
      </w:pPr>
      <w:r>
        <w:rPr>
          <w:rtl w:val="0"/>
        </w:rPr>
        <w:t xml:space="preserve">Required Stress Assumptions</w:t>
      </w:r>
    </w:p>
    <w:p w14:paraId="0000017E">
      <w:pPr>
        <w:rPr/>
      </w:pPr>
      <w:r>
        <w:rPr>
          <w:rtl w:val="0"/>
        </w:rPr>
      </w:r>
    </w:p>
    <w:p w14:paraId="0000017F">
      <w:pPr>
        <w:rPr/>
      </w:pPr>
      <w:r>
        <w:rPr>
          <w:rtl w:val="0"/>
        </w:rPr>
        <w:t xml:space="preserve">• No rent growth</w:t>
      </w:r>
    </w:p>
    <w:p w14:paraId="00000180">
      <w:pPr>
        <w:rPr/>
      </w:pPr>
      <w:r>
        <w:rPr>
          <w:rtl w:val="0"/>
        </w:rPr>
        <w:t xml:space="preserve">• Higher insurance</w:t>
      </w:r>
    </w:p>
    <w:p w14:paraId="00000181">
      <w:pPr>
        <w:rPr/>
      </w:pPr>
      <w:r>
        <w:rPr>
          <w:rtl w:val="0"/>
        </w:rPr>
        <w:t xml:space="preserve">• Higher property taxes</w:t>
      </w:r>
    </w:p>
    <w:p w14:paraId="00000182">
      <w:pPr>
        <w:rPr/>
      </w:pPr>
      <w:r>
        <w:rPr>
          <w:rtl w:val="0"/>
        </w:rPr>
        <w:t xml:space="preserve">• Normalized or elevated vacancy</w:t>
      </w:r>
    </w:p>
    <w:p w14:paraId="00000183">
      <w:pPr>
        <w:rPr/>
      </w:pPr>
      <w:r>
        <w:rPr>
          <w:rtl w:val="0"/>
        </w:rPr>
        <w:t xml:space="preserve">• Realistic maintenance and recurring capital reserves</w:t>
      </w:r>
    </w:p>
    <w:p w14:paraId="00000184">
      <w:pPr>
        <w:rPr/>
      </w:pPr>
      <w:r>
        <w:rPr>
          <w:rtl w:val="0"/>
        </w:rPr>
        <w:t xml:space="preserve">• At least one significant unexpected repair</w:t>
      </w:r>
    </w:p>
    <w:p w14:paraId="00000185">
      <w:pPr>
        <w:rPr/>
      </w:pPr>
      <w:r>
        <w:rPr>
          <w:rtl w:val="0"/>
        </w:rPr>
        <w:t xml:space="preserve">• Delayed stabilization</w:t>
      </w:r>
    </w:p>
    <w:p w14:paraId="00000186">
      <w:pPr>
        <w:rPr/>
      </w:pPr>
      <w:r>
        <w:rPr>
          <w:rtl w:val="0"/>
        </w:rPr>
        <w:t xml:space="preserve">• Delayed refinance or sale</w:t>
      </w:r>
    </w:p>
    <w:p w14:paraId="00000187">
      <w:pPr>
        <w:rPr/>
      </w:pPr>
      <w:r>
        <w:rPr>
          <w:rtl w:val="0"/>
        </w:rPr>
        <w:t xml:space="preserve">• Higher financing cost where applicable</w:t>
      </w:r>
    </w:p>
    <w:p w14:paraId="00000188">
      <w:pPr>
        <w:rPr/>
      </w:pPr>
      <w:r>
        <w:rPr>
          <w:rtl w:val="0"/>
        </w:rPr>
      </w:r>
    </w:p>
    <w:p w14:paraId="00000189">
      <w:pPr>
        <w:rPr/>
      </w:pPr>
      <w:r>
        <w:rPr>
          <w:rtl w:val="0"/>
        </w:rPr>
        <w:t xml:space="preserve">Downside NOI:</w:t>
      </w:r>
    </w:p>
    <w:p w14:paraId="0000018A">
      <w:pPr>
        <w:rPr/>
      </w:pPr>
      <w:r>
        <w:rPr>
          <w:rtl w:val="0"/>
        </w:rPr>
      </w:r>
    </w:p>
    <w:p w14:paraId="0000018B">
      <w:pPr>
        <w:rPr/>
      </w:pPr>
      <w:r>
        <w:rPr>
          <w:rtl w:val="0"/>
        </w:rPr>
        <w:t xml:space="preserve">Downside Cash Flow:</w:t>
      </w:r>
    </w:p>
    <w:p w14:paraId="0000018C">
      <w:pPr>
        <w:rPr/>
      </w:pPr>
      <w:r>
        <w:rPr>
          <w:rtl w:val="0"/>
        </w:rPr>
      </w:r>
    </w:p>
    <w:p w14:paraId="0000018D">
      <w:pPr>
        <w:rPr/>
      </w:pPr>
      <w:r>
        <w:rPr>
          <w:rtl w:val="0"/>
        </w:rPr>
        <w:t xml:space="preserve">Downside DSCR:</w:t>
      </w:r>
    </w:p>
    <w:p w14:paraId="0000018E">
      <w:pPr>
        <w:rPr/>
      </w:pPr>
      <w:r>
        <w:rPr>
          <w:rtl w:val="0"/>
        </w:rPr>
      </w:r>
    </w:p>
    <w:p w14:paraId="0000018F">
      <w:pPr>
        <w:rPr/>
      </w:pPr>
      <w:r>
        <w:rPr>
          <w:rtl w:val="0"/>
        </w:rPr>
        <w:t xml:space="preserve">Additional Capital Required:</w:t>
      </w:r>
    </w:p>
    <w:p w14:paraId="00000190">
      <w:pPr>
        <w:rPr/>
      </w:pPr>
      <w:r>
        <w:rPr>
          <w:rtl w:val="0"/>
        </w:rPr>
      </w:r>
    </w:p>
    <w:p w14:paraId="00000191">
      <w:pPr>
        <w:rPr/>
      </w:pPr>
      <w:r>
        <w:rPr>
          <w:rtl w:val="0"/>
        </w:rPr>
        <w:t xml:space="preserve">Downside Equity Value:</w:t>
      </w:r>
    </w:p>
    <w:p w14:paraId="00000192">
      <w:pPr>
        <w:rPr/>
      </w:pPr>
      <w:r>
        <w:rPr>
          <w:rtl w:val="0"/>
        </w:rPr>
      </w:r>
    </w:p>
    <w:p w14:paraId="00000193">
      <w:pPr>
        <w:rPr/>
      </w:pPr>
      <w:r>
        <w:rPr>
          <w:rtl w:val="0"/>
        </w:rPr>
        <w:t xml:space="preserve">Potential Permanent Impairment:</w:t>
      </w:r>
    </w:p>
    <w:p w14:paraId="00000194">
      <w:pPr>
        <w:rPr/>
      </w:pPr>
      <w:r>
        <w:rPr>
          <w:rtl w:val="0"/>
        </w:rPr>
      </w:r>
    </w:p>
    <w:p w14:paraId="00000195">
      <w:pPr>
        <w:rPr/>
      </w:pPr>
      <w:r>
        <w:rPr>
          <w:rtl w:val="0"/>
        </w:rPr>
        <w:t xml:space="preserve">Can Vista Verde Hold Through This Case?</w:t>
      </w:r>
    </w:p>
    <w:p w14:paraId="00000196">
      <w:pPr>
        <w:rPr/>
      </w:pPr>
      <w:r>
        <w:rPr>
          <w:rtl w:val="0"/>
        </w:rPr>
      </w:r>
    </w:p>
    <w:p w14:paraId="00000197">
      <w:pPr>
        <w:rPr/>
      </w:pPr>
      <w:r>
        <w:rPr>
          <w:rtl w:val="0"/>
        </w:rPr>
        <w:t xml:space="preserve">☐ Yes</w:t>
      </w:r>
    </w:p>
    <w:p w14:paraId="00000198">
      <w:pPr>
        <w:rPr/>
      </w:pPr>
      <w:r>
        <w:rPr>
          <w:rtl w:val="0"/>
        </w:rPr>
        <w:t xml:space="preserve">☐ No</w:t>
      </w:r>
    </w:p>
    <w:p w14:paraId="00000199">
      <w:pPr>
        <w:rPr/>
      </w:pPr>
      <w:r>
        <w:rPr>
          <w:rtl w:val="0"/>
        </w:rPr>
        <w:t xml:space="preserve">☐ Only with Additional Capital</w:t>
      </w:r>
    </w:p>
    <w:p w14:paraId="0000019A">
      <w:pPr>
        <w:rPr/>
      </w:pPr>
      <w:r>
        <w:rPr>
          <w:rtl w:val="0"/>
        </w:rPr>
      </w:r>
    </w:p>
    <w:p w14:paraId="0000019B">
      <w:pPr>
        <w:rPr/>
      </w:pPr>
      <w:r>
        <w:rPr>
          <w:rtl w:val="0"/>
        </w:rPr>
        <w:t xml:space="preserve">Downside Conclusion</w:t>
      </w:r>
    </w:p>
    <w:p w14:paraId="0000019C">
      <w:pPr>
        <w:rPr/>
      </w:pPr>
      <w:r>
        <w:rPr>
          <w:rtl w:val="0"/>
        </w:rPr>
      </w:r>
    </w:p>
    <w:p w14:paraId="0000019D">
      <w:pPr>
        <w:rPr/>
      </w:pPr>
      <w:r>
        <w:rPr>
          <w:rtl w:val="0"/>
        </w:rPr>
        <w:t xml:space="preserve">Explain whether an ordinary adverse outcome creates temporary volatility or permanent capital loss.</w:t>
      </w:r>
    </w:p>
    <w:p w14:paraId="0000019E">
      <w:pPr>
        <w:rPr/>
      </w:pPr>
      <w:r>
        <w:rPr>
          <w:rtl w:val="0"/>
        </w:rPr>
      </w:r>
    </w:p>
    <w:p w14:paraId="0000019F">
      <w:pPr>
        <w:rPr/>
      </w:pPr>
      <w:r>
        <w:rPr>
          <w:rtl w:val="0"/>
        </w:rPr>
        <w:t xml:space="preserve">13. Physical Risk and Capital Plan</w:t>
      </w:r>
    </w:p>
    <w:p w14:paraId="000001A0">
      <w:pPr>
        <w:rPr/>
      </w:pPr>
      <w:r>
        <w:rPr>
          <w:rtl w:val="0"/>
        </w:rPr>
      </w:r>
    </w:p>
    <w:p w14:paraId="000001A1">
      <w:pPr>
        <w:rPr/>
      </w:pPr>
      <w:r>
        <w:rPr>
          <w:rtl w:val="0"/>
        </w:rPr>
        <w:t xml:space="preserve">Summarize findings for:</w:t>
      </w:r>
    </w:p>
    <w:p w14:paraId="000001A2">
      <w:pPr>
        <w:rPr/>
      </w:pPr>
      <w:r>
        <w:rPr>
          <w:rtl w:val="0"/>
        </w:rPr>
      </w:r>
    </w:p>
    <w:p w14:paraId="000001A3">
      <w:pPr>
        <w:rPr/>
      </w:pPr>
      <w:r>
        <w:rPr>
          <w:rtl w:val="0"/>
        </w:rPr>
        <w:t xml:space="preserve">• Foundation and structure</w:t>
      </w:r>
    </w:p>
    <w:p w14:paraId="000001A4">
      <w:pPr>
        <w:rPr/>
      </w:pPr>
      <w:r>
        <w:rPr>
          <w:rtl w:val="0"/>
        </w:rPr>
        <w:t xml:space="preserve">• Roof</w:t>
      </w:r>
    </w:p>
    <w:p w14:paraId="000001A5">
      <w:pPr>
        <w:rPr/>
      </w:pPr>
      <w:r>
        <w:rPr>
          <w:rtl w:val="0"/>
        </w:rPr>
        <w:t xml:space="preserve">• Plumbing supply and waste</w:t>
      </w:r>
    </w:p>
    <w:p w14:paraId="000001A6">
      <w:pPr>
        <w:rPr/>
      </w:pPr>
      <w:r>
        <w:rPr>
          <w:rtl w:val="0"/>
        </w:rPr>
        <w:t xml:space="preserve">• Electrical systems</w:t>
      </w:r>
    </w:p>
    <w:p w14:paraId="000001A7">
      <w:pPr>
        <w:rPr/>
      </w:pPr>
      <w:r>
        <w:rPr>
          <w:rtl w:val="0"/>
        </w:rPr>
        <w:t xml:space="preserve">• HVAC</w:t>
      </w:r>
    </w:p>
    <w:p w14:paraId="000001A8">
      <w:pPr>
        <w:rPr/>
      </w:pPr>
      <w:r>
        <w:rPr>
          <w:rtl w:val="0"/>
        </w:rPr>
        <w:t xml:space="preserve">• Drainage and flood exposure</w:t>
      </w:r>
    </w:p>
    <w:p w14:paraId="000001A9">
      <w:pPr>
        <w:rPr/>
      </w:pPr>
      <w:r>
        <w:rPr>
          <w:rtl w:val="0"/>
        </w:rPr>
        <w:t xml:space="preserve">• Building envelope and moisture</w:t>
      </w:r>
    </w:p>
    <w:p w14:paraId="000001AA">
      <w:pPr>
        <w:rPr/>
      </w:pPr>
      <w:r>
        <w:rPr>
          <w:rtl w:val="0"/>
        </w:rPr>
        <w:t xml:space="preserve">• Fire and life safety</w:t>
      </w:r>
    </w:p>
    <w:p w14:paraId="000001AB">
      <w:pPr>
        <w:rPr/>
      </w:pPr>
      <w:r>
        <w:rPr>
          <w:rtl w:val="0"/>
        </w:rPr>
        <w:t xml:space="preserve">• Environmental conditions</w:t>
      </w:r>
    </w:p>
    <w:p w14:paraId="000001AC">
      <w:pPr>
        <w:rPr/>
      </w:pPr>
      <w:r>
        <w:rPr>
          <w:rtl w:val="0"/>
        </w:rPr>
        <w:t xml:space="preserve">• Insurance availability and deductibles</w:t>
      </w:r>
    </w:p>
    <w:p w14:paraId="000001AD">
      <w:pPr>
        <w:rPr/>
      </w:pPr>
      <w:r>
        <w:rPr>
          <w:rtl w:val="0"/>
        </w:rPr>
        <w:t xml:space="preserve">• Deferred maintenance</w:t>
      </w:r>
    </w:p>
    <w:p w14:paraId="000001AE">
      <w:pPr>
        <w:rPr/>
      </w:pPr>
      <w:r>
        <w:rPr>
          <w:rtl w:val="0"/>
        </w:rPr>
        <w:t xml:space="preserve">• Code, permitting, and zoning</w:t>
      </w:r>
    </w:p>
    <w:p w14:paraId="000001AF">
      <w:pPr>
        <w:rPr/>
      </w:pPr>
      <w:r>
        <w:rPr>
          <w:rtl w:val="0"/>
        </w:rPr>
      </w:r>
    </w:p>
    <w:p w14:paraId="000001B0">
      <w:pPr>
        <w:rPr/>
      </w:pPr>
      <w:r>
        <w:rPr>
          <w:rtl w:val="0"/>
        </w:rPr>
        <w:t xml:space="preserve">Known Immediate Capital Needs:</w:t>
      </w:r>
    </w:p>
    <w:p w14:paraId="000001B1">
      <w:pPr>
        <w:rPr/>
      </w:pPr>
      <w:r>
        <w:rPr>
          <w:rtl w:val="0"/>
        </w:rPr>
      </w:r>
    </w:p>
    <w:p w14:paraId="000001B2">
      <w:pPr>
        <w:rPr/>
      </w:pPr>
      <w:r>
        <w:rPr>
          <w:rtl w:val="0"/>
        </w:rPr>
        <w:t xml:space="preserve">Known Medium-Term Capital Needs:</w:t>
      </w:r>
    </w:p>
    <w:p w14:paraId="000001B3">
      <w:pPr>
        <w:rPr/>
      </w:pPr>
      <w:r>
        <w:rPr>
          <w:rtl w:val="0"/>
        </w:rPr>
      </w:r>
    </w:p>
    <w:p w14:paraId="000001B4">
      <w:pPr>
        <w:rPr/>
      </w:pPr>
      <w:r>
        <w:rPr>
          <w:rtl w:val="0"/>
        </w:rPr>
        <w:t xml:space="preserve">Contingency Reserve:</w:t>
      </w:r>
    </w:p>
    <w:p w14:paraId="000001B5">
      <w:pPr>
        <w:rPr/>
      </w:pPr>
      <w:r>
        <w:rPr>
          <w:rtl w:val="0"/>
        </w:rPr>
      </w:r>
    </w:p>
    <w:p w14:paraId="000001B6">
      <w:pPr>
        <w:rPr/>
      </w:pPr>
      <w:r>
        <w:rPr>
          <w:rtl w:val="0"/>
        </w:rPr>
        <w:t xml:space="preserve">Unbounded or Unverified Physical Risks:</w:t>
      </w:r>
    </w:p>
    <w:p w14:paraId="000001B7">
      <w:pPr>
        <w:rPr/>
      </w:pPr>
      <w:r>
        <w:rPr>
          <w:rtl w:val="0"/>
        </w:rPr>
      </w:r>
    </w:p>
    <w:p w14:paraId="000001B8">
      <w:pPr>
        <w:rPr/>
      </w:pPr>
      <w:r>
        <w:rPr>
          <w:rtl w:val="0"/>
        </w:rPr>
        <w:t xml:space="preserve">Required Specialist Reports:</w:t>
      </w:r>
    </w:p>
    <w:p w14:paraId="000001B9">
      <w:pPr>
        <w:rPr/>
      </w:pPr>
      <w:r>
        <w:rPr>
          <w:rtl w:val="0"/>
        </w:rPr>
      </w:r>
    </w:p>
    <w:p w14:paraId="000001BA">
      <w:pPr>
        <w:rPr/>
      </w:pPr>
      <w:r>
        <w:rPr>
          <w:rtl w:val="0"/>
        </w:rPr>
        <w:t xml:space="preserve">Physical-Risk Conclusion</w:t>
      </w:r>
    </w:p>
    <w:p w14:paraId="000001BB">
      <w:pPr>
        <w:rPr/>
      </w:pPr>
      <w:r>
        <w:rPr>
          <w:rtl w:val="0"/>
        </w:rPr>
      </w:r>
    </w:p>
    <w:p w14:paraId="000001BC">
      <w:pPr>
        <w:rPr/>
      </w:pPr>
      <w:r>
        <w:rPr>
          <w:rtl w:val="0"/>
        </w:rPr>
        <w:t xml:space="preserve">State whether the risk is verified and bounded, conservatively reserved, transferred contractually, or unresolved.</w:t>
      </w:r>
    </w:p>
    <w:p w14:paraId="000001BD">
      <w:pPr>
        <w:rPr/>
      </w:pPr>
      <w:r>
        <w:rPr>
          <w:rtl w:val="0"/>
        </w:rPr>
      </w:r>
    </w:p>
    <w:p w14:paraId="000001BE">
      <w:pPr>
        <w:rPr/>
      </w:pPr>
      <w:r>
        <w:rPr>
          <w:rtl w:val="0"/>
        </w:rPr>
        <w:t xml:space="preserve">14. Partner and Operator Evaluation</w:t>
      </w:r>
    </w:p>
    <w:p w14:paraId="000001BF">
      <w:pPr>
        <w:rPr/>
      </w:pPr>
      <w:r>
        <w:rPr>
          <w:rtl w:val="0"/>
        </w:rPr>
      </w:r>
    </w:p>
    <w:p w14:paraId="000001C0">
      <w:pPr>
        <w:rPr/>
      </w:pPr>
      <w:r>
        <w:rPr>
          <w:rtl w:val="0"/>
        </w:rPr>
        <w:t xml:space="preserve">Partner / Operator:</w:t>
      </w:r>
    </w:p>
    <w:p w14:paraId="000001C1">
      <w:pPr>
        <w:rPr/>
      </w:pPr>
      <w:r>
        <w:rPr>
          <w:rtl w:val="0"/>
        </w:rPr>
      </w:r>
    </w:p>
    <w:p w14:paraId="000001C2">
      <w:pPr>
        <w:rPr/>
      </w:pPr>
      <w:r>
        <w:rPr>
          <w:rtl w:val="0"/>
        </w:rPr>
        <w:t xml:space="preserve">Role:</w:t>
      </w:r>
    </w:p>
    <w:p w14:paraId="000001C3">
      <w:pPr>
        <w:rPr/>
      </w:pPr>
      <w:r>
        <w:rPr>
          <w:rtl w:val="0"/>
        </w:rPr>
      </w:r>
    </w:p>
    <w:p w14:paraId="000001C4">
      <w:pPr>
        <w:rPr/>
      </w:pPr>
      <w:r>
        <w:rPr>
          <w:rtl w:val="0"/>
        </w:rPr>
        <w:t xml:space="preserve">Capital Contribution:</w:t>
      </w:r>
    </w:p>
    <w:p w14:paraId="000001C5">
      <w:pPr>
        <w:rPr/>
      </w:pPr>
      <w:r>
        <w:rPr>
          <w:rtl w:val="0"/>
        </w:rPr>
      </w:r>
    </w:p>
    <w:p w14:paraId="000001C6">
      <w:pPr>
        <w:rPr/>
      </w:pPr>
      <w:r>
        <w:rPr>
          <w:rtl w:val="0"/>
        </w:rPr>
        <w:t xml:space="preserve">Guarantees:</w:t>
      </w:r>
    </w:p>
    <w:p w14:paraId="000001C7">
      <w:pPr>
        <w:rPr/>
      </w:pPr>
      <w:r>
        <w:rPr>
          <w:rtl w:val="0"/>
        </w:rPr>
      </w:r>
    </w:p>
    <w:p w14:paraId="000001C8">
      <w:pPr>
        <w:rPr/>
      </w:pPr>
      <w:r>
        <w:rPr>
          <w:rtl w:val="0"/>
        </w:rPr>
        <w:t xml:space="preserve">Relevant Track Record:</w:t>
      </w:r>
    </w:p>
    <w:p w14:paraId="000001C9">
      <w:pPr>
        <w:rPr/>
      </w:pPr>
      <w:r>
        <w:rPr>
          <w:rtl w:val="0"/>
        </w:rPr>
      </w:r>
    </w:p>
    <w:p w14:paraId="000001CA">
      <w:pPr>
        <w:rPr/>
      </w:pPr>
      <w:r>
        <w:rPr>
          <w:rtl w:val="0"/>
        </w:rPr>
        <w:t xml:space="preserve">References Verified:</w:t>
      </w:r>
    </w:p>
    <w:p w14:paraId="000001CB">
      <w:pPr>
        <w:rPr/>
      </w:pPr>
      <w:r>
        <w:rPr>
          <w:rtl w:val="0"/>
        </w:rPr>
      </w:r>
    </w:p>
    <w:p w14:paraId="000001CC">
      <w:pPr>
        <w:rPr/>
      </w:pPr>
      <w:r>
        <w:rPr>
          <w:rtl w:val="0"/>
        </w:rPr>
        <w:t xml:space="preserve">Financial Capacity:</w:t>
      </w:r>
    </w:p>
    <w:p w14:paraId="000001CD">
      <w:pPr>
        <w:rPr/>
      </w:pPr>
      <w:r>
        <w:rPr>
          <w:rtl w:val="0"/>
        </w:rPr>
      </w:r>
    </w:p>
    <w:p w14:paraId="000001CE">
      <w:pPr>
        <w:rPr/>
      </w:pPr>
      <w:r>
        <w:rPr>
          <w:rtl w:val="0"/>
        </w:rPr>
        <w:t xml:space="preserve">Operating Capability:</w:t>
      </w:r>
    </w:p>
    <w:p w14:paraId="000001CF">
      <w:pPr>
        <w:rPr/>
      </w:pPr>
      <w:r>
        <w:rPr>
          <w:rtl w:val="0"/>
        </w:rPr>
      </w:r>
    </w:p>
    <w:p w14:paraId="000001D0">
      <w:pPr>
        <w:rPr/>
      </w:pPr>
      <w:r>
        <w:rPr>
          <w:rtl w:val="0"/>
        </w:rPr>
        <w:t xml:space="preserve">Reporting Discipline:</w:t>
      </w:r>
    </w:p>
    <w:p w14:paraId="000001D1">
      <w:pPr>
        <w:rPr/>
      </w:pPr>
      <w:r>
        <w:rPr>
          <w:rtl w:val="0"/>
        </w:rPr>
      </w:r>
    </w:p>
    <w:p w14:paraId="000001D2">
      <w:pPr>
        <w:rPr/>
      </w:pPr>
      <w:r>
        <w:rPr>
          <w:rtl w:val="0"/>
        </w:rPr>
        <w:t xml:space="preserve">Time Commitment:</w:t>
      </w:r>
    </w:p>
    <w:p w14:paraId="000001D3">
      <w:pPr>
        <w:rPr/>
      </w:pPr>
      <w:r>
        <w:rPr>
          <w:rtl w:val="0"/>
        </w:rPr>
      </w:r>
    </w:p>
    <w:p w14:paraId="000001D4">
      <w:pPr>
        <w:rPr/>
      </w:pPr>
      <w:r>
        <w:rPr>
          <w:rtl w:val="0"/>
        </w:rPr>
        <w:t xml:space="preserve">Conflicts of Interest:</w:t>
      </w:r>
    </w:p>
    <w:p w14:paraId="000001D5">
      <w:pPr>
        <w:rPr/>
      </w:pPr>
      <w:r>
        <w:rPr>
          <w:rtl w:val="0"/>
        </w:rPr>
      </w:r>
    </w:p>
    <w:p w14:paraId="000001D6">
      <w:pPr>
        <w:rPr/>
      </w:pPr>
      <w:r>
        <w:rPr>
          <w:rtl w:val="0"/>
        </w:rPr>
        <w:t xml:space="preserve">Exit Expectations:</w:t>
      </w:r>
    </w:p>
    <w:p w14:paraId="000001D7">
      <w:pPr>
        <w:rPr/>
      </w:pPr>
      <w:r>
        <w:rPr>
          <w:rtl w:val="0"/>
        </w:rPr>
      </w:r>
    </w:p>
    <w:p w14:paraId="000001D8">
      <w:pPr>
        <w:rPr/>
      </w:pPr>
      <w:r>
        <w:rPr>
          <w:rtl w:val="0"/>
        </w:rPr>
        <w:t xml:space="preserve">Capital-Call Capacity:</w:t>
      </w:r>
    </w:p>
    <w:p w14:paraId="000001D9">
      <w:pPr>
        <w:rPr/>
      </w:pPr>
      <w:r>
        <w:rPr>
          <w:rtl w:val="0"/>
        </w:rPr>
      </w:r>
    </w:p>
    <w:p w14:paraId="000001DA">
      <w:pPr>
        <w:rPr/>
      </w:pPr>
      <w:r>
        <w:rPr>
          <w:rtl w:val="0"/>
        </w:rPr>
        <w:t xml:space="preserve">Decision Rights:</w:t>
      </w:r>
    </w:p>
    <w:p w14:paraId="000001DB">
      <w:pPr>
        <w:rPr/>
      </w:pPr>
      <w:r>
        <w:rPr>
          <w:rtl w:val="0"/>
        </w:rPr>
      </w:r>
    </w:p>
    <w:p w14:paraId="000001DC">
      <w:pPr>
        <w:rPr/>
      </w:pPr>
      <w:r>
        <w:rPr>
          <w:rtl w:val="0"/>
        </w:rPr>
        <w:t xml:space="preserve">Removal Rights:</w:t>
      </w:r>
    </w:p>
    <w:p w14:paraId="000001DD">
      <w:pPr>
        <w:rPr/>
      </w:pPr>
      <w:r>
        <w:rPr>
          <w:rtl w:val="0"/>
        </w:rPr>
      </w:r>
    </w:p>
    <w:p w14:paraId="000001DE">
      <w:pPr>
        <w:rPr/>
      </w:pPr>
      <w:r>
        <w:rPr>
          <w:rtl w:val="0"/>
        </w:rPr>
        <w:t xml:space="preserve">Deadlock Resolution:</w:t>
      </w:r>
    </w:p>
    <w:p w14:paraId="000001DF">
      <w:pPr>
        <w:rPr/>
      </w:pPr>
      <w:r>
        <w:rPr>
          <w:rtl w:val="0"/>
        </w:rPr>
      </w:r>
    </w:p>
    <w:p w14:paraId="000001E0">
      <w:pPr>
        <w:rPr/>
      </w:pPr>
      <w:r>
        <w:rPr>
          <w:rtl w:val="0"/>
        </w:rPr>
        <w:t xml:space="preserve">Partner Conclusion</w:t>
      </w:r>
    </w:p>
    <w:p w14:paraId="000001E1">
      <w:pPr>
        <w:rPr/>
      </w:pPr>
      <w:r>
        <w:rPr>
          <w:rtl w:val="0"/>
        </w:rPr>
      </w:r>
    </w:p>
    <w:p w14:paraId="000001E2">
      <w:pPr>
        <w:rPr/>
      </w:pPr>
      <w:r>
        <w:rPr>
          <w:rtl w:val="0"/>
        </w:rPr>
        <w:t xml:space="preserve">Explain why the partner is appropriately aligned and capable, or identify conditions required before proceeding.</w:t>
      </w:r>
    </w:p>
    <w:p w14:paraId="000001E3">
      <w:pPr>
        <w:rPr/>
      </w:pPr>
      <w:r>
        <w:rPr>
          <w:rtl w:val="0"/>
        </w:rPr>
      </w:r>
    </w:p>
    <w:p w14:paraId="000001E4">
      <w:pPr>
        <w:rPr/>
      </w:pPr>
      <w:r>
        <w:rPr>
          <w:rtl w:val="0"/>
        </w:rPr>
        <w:t xml:space="preserve">15. Legal, Regulatory, and Insurance Considerations</w:t>
      </w:r>
    </w:p>
    <w:p w14:paraId="000001E5">
      <w:pPr>
        <w:rPr/>
      </w:pPr>
      <w:r>
        <w:rPr>
          <w:rtl w:val="0"/>
        </w:rPr>
      </w:r>
    </w:p>
    <w:p w14:paraId="000001E6">
      <w:pPr>
        <w:rPr/>
      </w:pPr>
      <w:r>
        <w:rPr>
          <w:rtl w:val="0"/>
        </w:rPr>
        <w:t xml:space="preserve">Title and Survey:</w:t>
      </w:r>
    </w:p>
    <w:p w14:paraId="000001E7">
      <w:pPr>
        <w:rPr/>
      </w:pPr>
      <w:r>
        <w:rPr>
          <w:rtl w:val="0"/>
        </w:rPr>
      </w:r>
    </w:p>
    <w:p w14:paraId="000001E8">
      <w:pPr>
        <w:rPr/>
      </w:pPr>
      <w:r>
        <w:rPr>
          <w:rtl w:val="0"/>
        </w:rPr>
        <w:t xml:space="preserve">Zoning and Permitted Use:</w:t>
      </w:r>
    </w:p>
    <w:p w14:paraId="000001E9">
      <w:pPr>
        <w:rPr/>
      </w:pPr>
      <w:r>
        <w:rPr>
          <w:rtl w:val="0"/>
        </w:rPr>
      </w:r>
    </w:p>
    <w:p w14:paraId="000001EA">
      <w:pPr>
        <w:rPr/>
      </w:pPr>
      <w:r>
        <w:rPr>
          <w:rtl w:val="0"/>
        </w:rPr>
        <w:t xml:space="preserve">Leases and Tenant Rights:</w:t>
      </w:r>
    </w:p>
    <w:p w14:paraId="000001EB">
      <w:pPr>
        <w:rPr/>
      </w:pPr>
      <w:r>
        <w:rPr>
          <w:rtl w:val="0"/>
        </w:rPr>
      </w:r>
    </w:p>
    <w:p w14:paraId="000001EC">
      <w:pPr>
        <w:rPr/>
      </w:pPr>
      <w:r>
        <w:rPr>
          <w:rtl w:val="0"/>
        </w:rPr>
        <w:t xml:space="preserve">HOA / Condominium Documents:</w:t>
      </w:r>
    </w:p>
    <w:p w14:paraId="000001ED">
      <w:pPr>
        <w:rPr/>
      </w:pPr>
      <w:r>
        <w:rPr>
          <w:rtl w:val="0"/>
        </w:rPr>
      </w:r>
    </w:p>
    <w:p w14:paraId="000001EE">
      <w:pPr>
        <w:rPr/>
      </w:pPr>
      <w:r>
        <w:rPr>
          <w:rtl w:val="0"/>
        </w:rPr>
        <w:t xml:space="preserve">Licensing and Registration:</w:t>
      </w:r>
    </w:p>
    <w:p w14:paraId="000001EF">
      <w:pPr>
        <w:rPr/>
      </w:pPr>
      <w:r>
        <w:rPr>
          <w:rtl w:val="0"/>
        </w:rPr>
      </w:r>
    </w:p>
    <w:p w14:paraId="000001F0">
      <w:pPr>
        <w:rPr/>
      </w:pPr>
      <w:r>
        <w:rPr>
          <w:rtl w:val="0"/>
        </w:rPr>
        <w:t xml:space="preserve">Environmental Matters:</w:t>
      </w:r>
    </w:p>
    <w:p w14:paraId="000001F1">
      <w:pPr>
        <w:rPr/>
      </w:pPr>
      <w:r>
        <w:rPr>
          <w:rtl w:val="0"/>
        </w:rPr>
      </w:r>
    </w:p>
    <w:p w14:paraId="000001F2">
      <w:pPr>
        <w:rPr/>
      </w:pPr>
      <w:r>
        <w:rPr>
          <w:rtl w:val="0"/>
        </w:rPr>
        <w:t xml:space="preserve">Litigation or Claims:</w:t>
      </w:r>
    </w:p>
    <w:p w14:paraId="000001F3">
      <w:pPr>
        <w:rPr/>
      </w:pPr>
      <w:r>
        <w:rPr>
          <w:rtl w:val="0"/>
        </w:rPr>
      </w:r>
    </w:p>
    <w:p w14:paraId="000001F4">
      <w:pPr>
        <w:rPr/>
      </w:pPr>
      <w:r>
        <w:rPr>
          <w:rtl w:val="0"/>
        </w:rPr>
        <w:t xml:space="preserve">Insurance Availability:</w:t>
      </w:r>
    </w:p>
    <w:p w14:paraId="000001F5">
      <w:pPr>
        <w:rPr/>
      </w:pPr>
      <w:r>
        <w:rPr>
          <w:rtl w:val="0"/>
        </w:rPr>
      </w:r>
    </w:p>
    <w:p w14:paraId="000001F6">
      <w:pPr>
        <w:rPr/>
      </w:pPr>
      <w:r>
        <w:rPr>
          <w:rtl w:val="0"/>
        </w:rPr>
        <w:t xml:space="preserve">Coverage Limits and Deductibles:</w:t>
      </w:r>
    </w:p>
    <w:p w14:paraId="000001F7">
      <w:pPr>
        <w:rPr/>
      </w:pPr>
      <w:r>
        <w:rPr>
          <w:rtl w:val="0"/>
        </w:rPr>
      </w:r>
    </w:p>
    <w:p w14:paraId="000001F8">
      <w:pPr>
        <w:rPr/>
      </w:pPr>
      <w:r>
        <w:rPr>
          <w:rtl w:val="0"/>
        </w:rPr>
        <w:t xml:space="preserve">Contractual Consents:</w:t>
      </w:r>
    </w:p>
    <w:p w14:paraId="000001F9">
      <w:pPr>
        <w:rPr/>
      </w:pPr>
      <w:r>
        <w:rPr>
          <w:rtl w:val="0"/>
        </w:rPr>
      </w:r>
    </w:p>
    <w:p w14:paraId="000001FA">
      <w:pPr>
        <w:rPr/>
      </w:pPr>
      <w:r>
        <w:rPr>
          <w:rtl w:val="0"/>
        </w:rPr>
        <w:t xml:space="preserve">Open Legal Questions:</w:t>
      </w:r>
    </w:p>
    <w:p w14:paraId="000001FB">
      <w:pPr>
        <w:rPr/>
      </w:pPr>
      <w:r>
        <w:rPr>
          <w:rtl w:val="0"/>
        </w:rPr>
      </w:r>
    </w:p>
    <w:p w14:paraId="000001FC">
      <w:pPr>
        <w:rPr/>
      </w:pPr>
      <w:r>
        <w:rPr>
          <w:rtl w:val="0"/>
        </w:rPr>
        <w:t xml:space="preserve">Material legal conclusions should be supported by qualified counsel rather than assumed within the investment model.</w:t>
      </w:r>
    </w:p>
    <w:p w14:paraId="000001FD">
      <w:pPr>
        <w:rPr/>
      </w:pPr>
      <w:r>
        <w:rPr>
          <w:rtl w:val="0"/>
        </w:rPr>
      </w:r>
    </w:p>
    <w:p w14:paraId="000001FE">
      <w:pPr>
        <w:rPr/>
      </w:pPr>
      <w:r>
        <w:rPr>
          <w:rtl w:val="0"/>
        </w:rPr>
        <w:t xml:space="preserve">16. Key Risks and Mitigants</w:t>
      </w:r>
    </w:p>
    <w:p w14:paraId="000001FF">
      <w:pPr>
        <w:rPr/>
      </w:pPr>
      <w:r>
        <w:rPr>
          <w:rtl w:val="0"/>
        </w:rPr>
      </w:r>
    </w:p>
    <w:p w14:paraId="00000200">
      <w:pPr>
        <w:rPr/>
      </w:pPr>
      <w:r>
        <w:rPr>
          <w:rtl w:val="0"/>
        </w:rPr>
        <w:t xml:space="preserve">Risk 1:</w:t>
      </w:r>
    </w:p>
    <w:p w14:paraId="00000201">
      <w:pPr>
        <w:rPr/>
      </w:pPr>
      <w:r>
        <w:rPr>
          <w:rtl w:val="0"/>
        </w:rPr>
      </w:r>
    </w:p>
    <w:p w14:paraId="00000202">
      <w:pPr>
        <w:rPr/>
      </w:pPr>
      <w:r>
        <w:rPr>
          <w:rtl w:val="0"/>
        </w:rPr>
        <w:t xml:space="preserve">Probability:</w:t>
      </w:r>
    </w:p>
    <w:p w14:paraId="00000203">
      <w:pPr>
        <w:rPr/>
      </w:pPr>
      <w:r>
        <w:rPr>
          <w:rtl w:val="0"/>
        </w:rPr>
      </w:r>
    </w:p>
    <w:p w14:paraId="00000204">
      <w:pPr>
        <w:rPr/>
      </w:pPr>
      <w:r>
        <w:rPr>
          <w:rtl w:val="0"/>
        </w:rPr>
        <w:t xml:space="preserve">Potential Impact:</w:t>
      </w:r>
    </w:p>
    <w:p w14:paraId="00000205">
      <w:pPr>
        <w:rPr/>
      </w:pPr>
      <w:r>
        <w:rPr>
          <w:rtl w:val="0"/>
        </w:rPr>
      </w:r>
    </w:p>
    <w:p w14:paraId="00000206">
      <w:pPr>
        <w:rPr/>
      </w:pPr>
      <w:r>
        <w:rPr>
          <w:rtl w:val="0"/>
        </w:rPr>
        <w:t xml:space="preserve">Mitigant:</w:t>
      </w:r>
    </w:p>
    <w:p w14:paraId="00000207">
      <w:pPr>
        <w:rPr/>
      </w:pPr>
      <w:r>
        <w:rPr>
          <w:rtl w:val="0"/>
        </w:rPr>
      </w:r>
    </w:p>
    <w:p w14:paraId="00000208">
      <w:pPr>
        <w:rPr/>
      </w:pPr>
      <w:r>
        <w:rPr>
          <w:rtl w:val="0"/>
        </w:rPr>
        <w:t xml:space="preserve">Residual Risk:</w:t>
      </w:r>
    </w:p>
    <w:p w14:paraId="00000209">
      <w:pPr>
        <w:rPr/>
      </w:pPr>
      <w:r>
        <w:rPr>
          <w:rtl w:val="0"/>
        </w:rPr>
      </w:r>
    </w:p>
    <w:p w14:paraId="0000020A">
      <w:pPr>
        <w:rPr/>
      </w:pPr>
      <w:r>
        <w:rPr>
          <w:rtl w:val="0"/>
        </w:rPr>
        <w:t xml:space="preserve">Risk 2:</w:t>
      </w:r>
    </w:p>
    <w:p w14:paraId="0000020B">
      <w:pPr>
        <w:rPr/>
      </w:pPr>
      <w:r>
        <w:rPr>
          <w:rtl w:val="0"/>
        </w:rPr>
      </w:r>
    </w:p>
    <w:p w14:paraId="0000020C">
      <w:pPr>
        <w:rPr/>
      </w:pPr>
      <w:r>
        <w:rPr>
          <w:rtl w:val="0"/>
        </w:rPr>
        <w:t xml:space="preserve">Probability:</w:t>
      </w:r>
    </w:p>
    <w:p w14:paraId="0000020D">
      <w:pPr>
        <w:rPr/>
      </w:pPr>
      <w:r>
        <w:rPr>
          <w:rtl w:val="0"/>
        </w:rPr>
      </w:r>
    </w:p>
    <w:p w14:paraId="0000020E">
      <w:pPr>
        <w:rPr/>
      </w:pPr>
      <w:r>
        <w:rPr>
          <w:rtl w:val="0"/>
        </w:rPr>
        <w:t xml:space="preserve">Potential Impact:</w:t>
      </w:r>
    </w:p>
    <w:p w14:paraId="0000020F">
      <w:pPr>
        <w:rPr/>
      </w:pPr>
      <w:r>
        <w:rPr>
          <w:rtl w:val="0"/>
        </w:rPr>
      </w:r>
    </w:p>
    <w:p w14:paraId="00000210">
      <w:pPr>
        <w:rPr/>
      </w:pPr>
      <w:r>
        <w:rPr>
          <w:rtl w:val="0"/>
        </w:rPr>
        <w:t xml:space="preserve">Mitigant:</w:t>
      </w:r>
    </w:p>
    <w:p w14:paraId="00000211">
      <w:pPr>
        <w:rPr/>
      </w:pPr>
      <w:r>
        <w:rPr>
          <w:rtl w:val="0"/>
        </w:rPr>
      </w:r>
    </w:p>
    <w:p w14:paraId="00000212">
      <w:pPr>
        <w:rPr/>
      </w:pPr>
      <w:r>
        <w:rPr>
          <w:rtl w:val="0"/>
        </w:rPr>
        <w:t xml:space="preserve">Residual Risk:</w:t>
      </w:r>
    </w:p>
    <w:p w14:paraId="00000213">
      <w:pPr>
        <w:rPr/>
      </w:pPr>
      <w:r>
        <w:rPr>
          <w:rtl w:val="0"/>
        </w:rPr>
      </w:r>
    </w:p>
    <w:p w14:paraId="00000214">
      <w:pPr>
        <w:rPr/>
      </w:pPr>
      <w:r>
        <w:rPr>
          <w:rtl w:val="0"/>
        </w:rPr>
        <w:t xml:space="preserve">Risk 3:</w:t>
      </w:r>
    </w:p>
    <w:p w14:paraId="00000215">
      <w:pPr>
        <w:rPr/>
      </w:pPr>
      <w:r>
        <w:rPr>
          <w:rtl w:val="0"/>
        </w:rPr>
      </w:r>
    </w:p>
    <w:p w14:paraId="00000216">
      <w:pPr>
        <w:rPr/>
      </w:pPr>
      <w:r>
        <w:rPr>
          <w:rtl w:val="0"/>
        </w:rPr>
        <w:t xml:space="preserve">Probability:</w:t>
      </w:r>
    </w:p>
    <w:p w14:paraId="00000217">
      <w:pPr>
        <w:rPr/>
      </w:pPr>
      <w:r>
        <w:rPr>
          <w:rtl w:val="0"/>
        </w:rPr>
      </w:r>
    </w:p>
    <w:p w14:paraId="00000218">
      <w:pPr>
        <w:rPr/>
      </w:pPr>
      <w:r>
        <w:rPr>
          <w:rtl w:val="0"/>
        </w:rPr>
        <w:t xml:space="preserve">Potential Impact:</w:t>
      </w:r>
    </w:p>
    <w:p w14:paraId="00000219">
      <w:pPr>
        <w:rPr/>
      </w:pPr>
      <w:r>
        <w:rPr>
          <w:rtl w:val="0"/>
        </w:rPr>
      </w:r>
    </w:p>
    <w:p w14:paraId="0000021A">
      <w:pPr>
        <w:rPr/>
      </w:pPr>
      <w:r>
        <w:rPr>
          <w:rtl w:val="0"/>
        </w:rPr>
        <w:t xml:space="preserve">Mitigant:</w:t>
      </w:r>
    </w:p>
    <w:p w14:paraId="0000021B">
      <w:pPr>
        <w:rPr/>
      </w:pPr>
      <w:r>
        <w:rPr>
          <w:rtl w:val="0"/>
        </w:rPr>
      </w:r>
    </w:p>
    <w:p w14:paraId="0000021C">
      <w:pPr>
        <w:rPr/>
      </w:pPr>
      <w:r>
        <w:rPr>
          <w:rtl w:val="0"/>
        </w:rPr>
        <w:t xml:space="preserve">Residual Risk:</w:t>
      </w:r>
    </w:p>
    <w:p w14:paraId="0000021D">
      <w:pPr>
        <w:rPr/>
      </w:pPr>
      <w:r>
        <w:rPr>
          <w:rtl w:val="0"/>
        </w:rPr>
      </w:r>
    </w:p>
    <w:p w14:paraId="0000021E">
      <w:pPr>
        <w:rPr/>
      </w:pPr>
      <w:r>
        <w:rPr>
          <w:rtl w:val="0"/>
        </w:rPr>
        <w:t xml:space="preserve">Risk 4:</w:t>
      </w:r>
    </w:p>
    <w:p w14:paraId="0000021F">
      <w:pPr>
        <w:rPr/>
      </w:pPr>
      <w:r>
        <w:rPr>
          <w:rtl w:val="0"/>
        </w:rPr>
      </w:r>
    </w:p>
    <w:p w14:paraId="00000220">
      <w:pPr>
        <w:rPr/>
      </w:pPr>
      <w:r>
        <w:rPr>
          <w:rtl w:val="0"/>
        </w:rPr>
        <w:t xml:space="preserve">Probability:</w:t>
      </w:r>
    </w:p>
    <w:p w14:paraId="00000221">
      <w:pPr>
        <w:rPr/>
      </w:pPr>
      <w:r>
        <w:rPr>
          <w:rtl w:val="0"/>
        </w:rPr>
      </w:r>
    </w:p>
    <w:p w14:paraId="00000222">
      <w:pPr>
        <w:rPr/>
      </w:pPr>
      <w:r>
        <w:rPr>
          <w:rtl w:val="0"/>
        </w:rPr>
        <w:t xml:space="preserve">Potential Impact:</w:t>
      </w:r>
    </w:p>
    <w:p w14:paraId="00000223">
      <w:pPr>
        <w:rPr/>
      </w:pPr>
      <w:r>
        <w:rPr>
          <w:rtl w:val="0"/>
        </w:rPr>
      </w:r>
    </w:p>
    <w:p w14:paraId="00000224">
      <w:pPr>
        <w:rPr/>
      </w:pPr>
      <w:r>
        <w:rPr>
          <w:rtl w:val="0"/>
        </w:rPr>
        <w:t xml:space="preserve">Mitigant:</w:t>
      </w:r>
    </w:p>
    <w:p w14:paraId="00000225">
      <w:pPr>
        <w:rPr/>
      </w:pPr>
      <w:r>
        <w:rPr>
          <w:rtl w:val="0"/>
        </w:rPr>
      </w:r>
    </w:p>
    <w:p w14:paraId="00000226">
      <w:pPr>
        <w:rPr/>
      </w:pPr>
      <w:r>
        <w:rPr>
          <w:rtl w:val="0"/>
        </w:rPr>
        <w:t xml:space="preserve">Residual Risk:</w:t>
      </w:r>
    </w:p>
    <w:p w14:paraId="00000227">
      <w:pPr>
        <w:rPr/>
      </w:pPr>
      <w:r>
        <w:rPr>
          <w:rtl w:val="0"/>
        </w:rPr>
      </w:r>
    </w:p>
    <w:p w14:paraId="00000228">
      <w:pPr>
        <w:rPr/>
      </w:pPr>
      <w:r>
        <w:rPr>
          <w:rtl w:val="0"/>
        </w:rPr>
        <w:t xml:space="preserve">Do not list ordinary operational tasks as investment risks. Focus on issues that can materially alter return, liquidity, control, or permanent capital value.</w:t>
      </w:r>
    </w:p>
    <w:p w14:paraId="00000229">
      <w:pPr>
        <w:rPr/>
      </w:pPr>
      <w:r>
        <w:rPr>
          <w:rtl w:val="0"/>
        </w:rPr>
      </w:r>
    </w:p>
    <w:p w14:paraId="0000022A">
      <w:pPr>
        <w:rPr/>
      </w:pPr>
      <w:r>
        <w:rPr>
          <w:rtl w:val="0"/>
        </w:rPr>
        <w:t xml:space="preserve">17. Deal Killers and Walk-Away Conditions</w:t>
      </w:r>
    </w:p>
    <w:p w14:paraId="0000022B">
      <w:pPr>
        <w:rPr/>
      </w:pPr>
      <w:r>
        <w:rPr>
          <w:rtl w:val="0"/>
        </w:rPr>
      </w:r>
    </w:p>
    <w:p w14:paraId="0000022C">
      <w:pPr>
        <w:rPr/>
      </w:pPr>
      <w:r>
        <w:rPr>
          <w:rtl w:val="0"/>
        </w:rPr>
        <w:t xml:space="preserve">Check all that remain unresolved:</w:t>
      </w:r>
    </w:p>
    <w:p w14:paraId="0000022D">
      <w:pPr>
        <w:rPr/>
      </w:pPr>
      <w:r>
        <w:rPr>
          <w:rtl w:val="0"/>
        </w:rPr>
      </w:r>
    </w:p>
    <w:p w14:paraId="0000022E">
      <w:pPr>
        <w:rPr/>
      </w:pPr>
      <w:r>
        <w:rPr>
          <w:rtl w:val="0"/>
        </w:rPr>
        <w:t xml:space="preserve">☐ Seller or ownership cannot be verified</w:t>
      </w:r>
    </w:p>
    <w:p w14:paraId="0000022F">
      <w:pPr>
        <w:rPr/>
      </w:pPr>
      <w:r>
        <w:rPr>
          <w:rtl w:val="0"/>
        </w:rPr>
        <w:t xml:space="preserve">☐ Current financial performance cannot be reconciled</w:t>
      </w:r>
    </w:p>
    <w:p w14:paraId="00000230">
      <w:pPr>
        <w:rPr/>
      </w:pPr>
      <w:r>
        <w:rPr>
          <w:rtl w:val="0"/>
        </w:rPr>
        <w:t xml:space="preserve">☐ Price requires unsupported rent growth</w:t>
      </w:r>
    </w:p>
    <w:p w14:paraId="00000231">
      <w:pPr>
        <w:rPr/>
      </w:pPr>
      <w:r>
        <w:rPr>
          <w:rtl w:val="0"/>
        </w:rPr>
        <w:t xml:space="preserve">☐ Projected profit is thin relative to execution risk</w:t>
      </w:r>
    </w:p>
    <w:p w14:paraId="00000232">
      <w:pPr>
        <w:rPr/>
      </w:pPr>
      <w:r>
        <w:rPr>
          <w:rtl w:val="0"/>
        </w:rPr>
        <w:t xml:space="preserve">☐ Material physical risk remains unbounded</w:t>
      </w:r>
    </w:p>
    <w:p w14:paraId="00000233">
      <w:pPr>
        <w:rPr/>
      </w:pPr>
      <w:r>
        <w:rPr>
          <w:rtl w:val="0"/>
        </w:rPr>
        <w:t xml:space="preserve">☐ Vista Verde assumes obligations without sufficient control</w:t>
      </w:r>
    </w:p>
    <w:p w14:paraId="00000234">
      <w:pPr>
        <w:rPr/>
      </w:pPr>
      <w:r>
        <w:rPr>
          <w:rtl w:val="0"/>
        </w:rPr>
        <w:t xml:space="preserve">☐ Counterparty can reclaim the asset after Vista Verde creates value</w:t>
      </w:r>
    </w:p>
    <w:p w14:paraId="00000235">
      <w:pPr>
        <w:rPr/>
      </w:pPr>
      <w:r>
        <w:rPr>
          <w:rtl w:val="0"/>
        </w:rPr>
        <w:t xml:space="preserve">☐ Existing leases, collections, deposits, or concessions cannot be verified</w:t>
      </w:r>
    </w:p>
    <w:p w14:paraId="00000236">
      <w:pPr>
        <w:rPr/>
      </w:pPr>
      <w:r>
        <w:rPr>
          <w:rtl w:val="0"/>
        </w:rPr>
        <w:t xml:space="preserve">☐ Success depends on an optimistic refinance or sale</w:t>
      </w:r>
    </w:p>
    <w:p w14:paraId="00000237">
      <w:pPr>
        <w:rPr/>
      </w:pPr>
      <w:r>
        <w:rPr>
          <w:rtl w:val="0"/>
        </w:rPr>
        <w:t xml:space="preserve">☐ Partner incentives are materially misaligned</w:t>
      </w:r>
    </w:p>
    <w:p w14:paraId="00000238">
      <w:pPr>
        <w:rPr/>
      </w:pPr>
      <w:r>
        <w:rPr>
          <w:rtl w:val="0"/>
        </w:rPr>
        <w:t xml:space="preserve">☐ Opportunity lacks a defensible advantage over a passive alternative</w:t>
      </w:r>
    </w:p>
    <w:p w14:paraId="00000239">
      <w:pPr>
        <w:rPr/>
      </w:pPr>
      <w:r>
        <w:rPr>
          <w:rtl w:val="0"/>
        </w:rPr>
        <w:t xml:space="preserve">☐ Insurance is unavailable or uneconomic</w:t>
      </w:r>
    </w:p>
    <w:p w14:paraId="0000023A">
      <w:pPr>
        <w:rPr/>
      </w:pPr>
      <w:r>
        <w:rPr>
          <w:rtl w:val="0"/>
        </w:rPr>
        <w:t xml:space="preserve">☐ Required capital exceeds available liquidity or risk limits</w:t>
      </w:r>
    </w:p>
    <w:p w14:paraId="0000023B">
      <w:pPr>
        <w:rPr/>
      </w:pPr>
      <w:r>
        <w:rPr>
          <w:rtl w:val="0"/>
        </w:rPr>
      </w:r>
    </w:p>
    <w:p w14:paraId="0000023C">
      <w:pPr>
        <w:rPr/>
      </w:pPr>
      <w:r>
        <w:rPr>
          <w:rtl w:val="0"/>
        </w:rPr>
        <w:t xml:space="preserve">Kill Price:</w:t>
      </w:r>
    </w:p>
    <w:p w14:paraId="0000023D">
      <w:pPr>
        <w:rPr/>
      </w:pPr>
      <w:r>
        <w:rPr>
          <w:rtl w:val="0"/>
        </w:rPr>
      </w:r>
    </w:p>
    <w:p w14:paraId="0000023E">
      <w:pPr>
        <w:rPr/>
      </w:pPr>
      <w:r>
        <w:rPr>
          <w:rtl w:val="0"/>
        </w:rPr>
        <w:t xml:space="preserve">Required Terms:</w:t>
      </w:r>
    </w:p>
    <w:p w14:paraId="0000023F">
      <w:pPr>
        <w:rPr/>
      </w:pPr>
      <w:r>
        <w:rPr>
          <w:rtl w:val="0"/>
        </w:rPr>
      </w:r>
    </w:p>
    <w:p w14:paraId="00000240">
      <w:pPr>
        <w:rPr/>
      </w:pPr>
      <w:r>
        <w:rPr>
          <w:rtl w:val="0"/>
        </w:rPr>
        <w:t xml:space="preserve">Required Diligence:</w:t>
      </w:r>
    </w:p>
    <w:p w14:paraId="00000241">
      <w:pPr>
        <w:rPr/>
      </w:pPr>
      <w:r>
        <w:rPr>
          <w:rtl w:val="0"/>
        </w:rPr>
      </w:r>
    </w:p>
    <w:p w14:paraId="00000242">
      <w:pPr>
        <w:rPr/>
      </w:pPr>
      <w:r>
        <w:rPr>
          <w:rtl w:val="0"/>
        </w:rPr>
        <w:t xml:space="preserve">Final Walk-Away Conditions:</w:t>
      </w:r>
    </w:p>
    <w:p w14:paraId="00000243">
      <w:pPr>
        <w:rPr/>
      </w:pPr>
      <w:r>
        <w:rPr>
          <w:rtl w:val="0"/>
        </w:rPr>
      </w:r>
    </w:p>
    <w:p w14:paraId="00000244">
      <w:pPr>
        <w:rPr/>
      </w:pPr>
      <w:r>
        <w:rPr>
          <w:rtl w:val="0"/>
        </w:rPr>
        <w:t xml:space="preserve">These conditions should be established before emotional attachment develops.</w:t>
      </w:r>
    </w:p>
    <w:p w14:paraId="00000245">
      <w:pPr>
        <w:rPr/>
      </w:pPr>
      <w:r>
        <w:rPr>
          <w:rtl w:val="0"/>
        </w:rPr>
      </w:r>
    </w:p>
    <w:p w14:paraId="00000246">
      <w:pPr>
        <w:rPr/>
      </w:pPr>
      <w:r>
        <w:rPr>
          <w:rtl w:val="0"/>
        </w:rPr>
        <w:t xml:space="preserve">18. Alternatives and Opportunity Cost</w:t>
      </w:r>
    </w:p>
    <w:p w14:paraId="00000247">
      <w:pPr>
        <w:rPr/>
      </w:pPr>
      <w:r>
        <w:rPr>
          <w:rtl w:val="0"/>
        </w:rPr>
      </w:r>
    </w:p>
    <w:p w14:paraId="00000248">
      <w:pPr>
        <w:rPr/>
      </w:pPr>
      <w:r>
        <w:rPr>
          <w:rtl w:val="0"/>
        </w:rPr>
        <w:t xml:space="preserve">Hold Existing Capital</w:t>
      </w:r>
    </w:p>
    <w:p w14:paraId="00000249">
      <w:pPr>
        <w:rPr/>
      </w:pPr>
      <w:r>
        <w:rPr>
          <w:rtl w:val="0"/>
        </w:rPr>
      </w:r>
    </w:p>
    <w:p w14:paraId="0000024A">
      <w:pPr>
        <w:rPr/>
      </w:pPr>
      <w:r>
        <w:rPr>
          <w:rtl w:val="0"/>
        </w:rPr>
        <w:t xml:space="preserve">What return and optionality are available by doing nothing?</w:t>
      </w:r>
    </w:p>
    <w:p w14:paraId="0000024B">
      <w:pPr>
        <w:rPr/>
      </w:pPr>
      <w:r>
        <w:rPr>
          <w:rtl w:val="0"/>
        </w:rPr>
      </w:r>
    </w:p>
    <w:p w14:paraId="0000024C">
      <w:pPr>
        <w:rPr/>
      </w:pPr>
      <w:r>
        <w:rPr>
          <w:rtl w:val="0"/>
        </w:rPr>
        <w:t xml:space="preserve">Alternative Acquisition</w:t>
      </w:r>
    </w:p>
    <w:p w14:paraId="0000024D">
      <w:pPr>
        <w:rPr/>
      </w:pPr>
      <w:r>
        <w:rPr>
          <w:rtl w:val="0"/>
        </w:rPr>
      </w:r>
    </w:p>
    <w:p w14:paraId="0000024E">
      <w:pPr>
        <w:rPr/>
      </w:pPr>
      <w:r>
        <w:rPr>
          <w:rtl w:val="0"/>
        </w:rPr>
        <w:t xml:space="preserve">What other opportunities compete for the same capital, guarantees, time, and management attention?</w:t>
      </w:r>
    </w:p>
    <w:p w14:paraId="0000024F">
      <w:pPr>
        <w:rPr/>
      </w:pPr>
      <w:r>
        <w:rPr>
          <w:rtl w:val="0"/>
        </w:rPr>
      </w:r>
    </w:p>
    <w:p w14:paraId="00000250">
      <w:pPr>
        <w:rPr/>
      </w:pPr>
      <w:r>
        <w:rPr>
          <w:rtl w:val="0"/>
        </w:rPr>
        <w:t xml:space="preserve">Passive Alternative</w:t>
      </w:r>
    </w:p>
    <w:p w14:paraId="00000251">
      <w:pPr>
        <w:rPr/>
      </w:pPr>
      <w:r>
        <w:rPr>
          <w:rtl w:val="0"/>
        </w:rPr>
      </w:r>
    </w:p>
    <w:p w14:paraId="00000252">
      <w:pPr>
        <w:rPr/>
      </w:pPr>
      <w:r>
        <w:rPr>
          <w:rtl w:val="0"/>
        </w:rPr>
        <w:t xml:space="preserve">What risk-adjusted return is available from a lower-effort alternative?</w:t>
      </w:r>
    </w:p>
    <w:p w14:paraId="00000253">
      <w:pPr>
        <w:rPr/>
      </w:pPr>
      <w:r>
        <w:rPr>
          <w:rtl w:val="0"/>
        </w:rPr>
      </w:r>
    </w:p>
    <w:p w14:paraId="00000254">
      <w:pPr>
        <w:rPr/>
      </w:pPr>
      <w:r>
        <w:rPr>
          <w:rtl w:val="0"/>
        </w:rPr>
        <w:t xml:space="preserve">Existing Portfolio Reinvestment</w:t>
      </w:r>
    </w:p>
    <w:p w14:paraId="00000255">
      <w:pPr>
        <w:rPr/>
      </w:pPr>
      <w:r>
        <w:rPr>
          <w:rtl w:val="0"/>
        </w:rPr>
      </w:r>
    </w:p>
    <w:p w14:paraId="00000256">
      <w:pPr>
        <w:rPr/>
      </w:pPr>
      <w:r>
        <w:rPr>
          <w:rtl w:val="0"/>
        </w:rPr>
        <w:t xml:space="preserve">Would the capital create more value by improving or deleveraging an existing property?</w:t>
      </w:r>
    </w:p>
    <w:p w14:paraId="00000257">
      <w:pPr>
        <w:rPr/>
      </w:pPr>
      <w:r>
        <w:rPr>
          <w:rtl w:val="0"/>
        </w:rPr>
      </w:r>
    </w:p>
    <w:p w14:paraId="00000258">
      <w:pPr>
        <w:rPr/>
      </w:pPr>
      <w:r>
        <w:rPr>
          <w:rtl w:val="0"/>
        </w:rPr>
        <w:t xml:space="preserve">Opportunity-Cost Conclusion</w:t>
      </w:r>
    </w:p>
    <w:p w14:paraId="00000259">
      <w:pPr>
        <w:rPr/>
      </w:pPr>
      <w:r>
        <w:rPr>
          <w:rtl w:val="0"/>
        </w:rPr>
      </w:r>
    </w:p>
    <w:p w14:paraId="0000025A">
      <w:pPr>
        <w:rPr/>
      </w:pPr>
      <w:r>
        <w:rPr>
          <w:rtl w:val="0"/>
        </w:rPr>
        <w:t xml:space="preserve">Explain why this is the best current use of Vista Verde’s capital and attention—or why it is not.</w:t>
      </w:r>
    </w:p>
    <w:p w14:paraId="0000025B">
      <w:pPr>
        <w:rPr/>
      </w:pPr>
      <w:r>
        <w:rPr>
          <w:rtl w:val="0"/>
        </w:rPr>
      </w:r>
    </w:p>
    <w:p w14:paraId="0000025C">
      <w:pPr>
        <w:rPr/>
      </w:pPr>
      <w:r>
        <w:rPr>
          <w:rtl w:val="0"/>
        </w:rPr>
        <w:t xml:space="preserve">19. Decision Scorecard</w:t>
      </w:r>
    </w:p>
    <w:p w14:paraId="0000025D">
      <w:pPr>
        <w:rPr/>
      </w:pPr>
      <w:r>
        <w:rPr>
          <w:rtl w:val="0"/>
        </w:rPr>
      </w:r>
    </w:p>
    <w:p w14:paraId="0000025E">
      <w:pPr>
        <w:rPr/>
      </w:pPr>
      <w:r>
        <w:rPr>
          <w:rtl w:val="0"/>
        </w:rPr>
        <w:t xml:space="preserve">Score each category from 1 to 5 and carry forward the weighted result from the Property Evaluation Workbook.</w:t>
      </w:r>
    </w:p>
    <w:p w14:paraId="0000025F">
      <w:pPr>
        <w:rPr/>
      </w:pPr>
      <w:r>
        <w:rPr>
          <w:rtl w:val="0"/>
        </w:rPr>
      </w:r>
    </w:p>
    <w:p w14:paraId="00000260">
      <w:pPr>
        <w:rPr/>
      </w:pPr>
      <w:r>
        <w:rPr>
          <w:rtl w:val="0"/>
        </w:rPr>
        <w:t xml:space="preserve">Basis / Margin of Safety:</w:t>
      </w:r>
    </w:p>
    <w:p w14:paraId="00000261">
      <w:pPr>
        <w:rPr/>
      </w:pPr>
      <w:r>
        <w:rPr>
          <w:rtl w:val="0"/>
        </w:rPr>
      </w:r>
    </w:p>
    <w:p w14:paraId="00000262">
      <w:pPr>
        <w:rPr/>
      </w:pPr>
      <w:r>
        <w:rPr>
          <w:rtl w:val="0"/>
        </w:rPr>
        <w:t xml:space="preserve">Verified Current Economics:</w:t>
      </w:r>
    </w:p>
    <w:p w14:paraId="00000263">
      <w:pPr>
        <w:rPr/>
      </w:pPr>
      <w:r>
        <w:rPr>
          <w:rtl w:val="0"/>
        </w:rPr>
      </w:r>
    </w:p>
    <w:p w14:paraId="00000264">
      <w:pPr>
        <w:rPr/>
      </w:pPr>
      <w:r>
        <w:rPr>
          <w:rtl w:val="0"/>
        </w:rPr>
        <w:t xml:space="preserve">Downside Resilience:</w:t>
      </w:r>
    </w:p>
    <w:p w14:paraId="00000265">
      <w:pPr>
        <w:rPr/>
      </w:pPr>
      <w:r>
        <w:rPr>
          <w:rtl w:val="0"/>
        </w:rPr>
      </w:r>
    </w:p>
    <w:p w14:paraId="00000266">
      <w:pPr>
        <w:rPr/>
      </w:pPr>
      <w:r>
        <w:rPr>
          <w:rtl w:val="0"/>
        </w:rPr>
        <w:t xml:space="preserve">Physical Risk Boundaries:</w:t>
      </w:r>
    </w:p>
    <w:p w14:paraId="00000267">
      <w:pPr>
        <w:rPr/>
      </w:pPr>
      <w:r>
        <w:rPr>
          <w:rtl w:val="0"/>
        </w:rPr>
      </w:r>
    </w:p>
    <w:p w14:paraId="00000268">
      <w:pPr>
        <w:rPr/>
      </w:pPr>
      <w:r>
        <w:rPr>
          <w:rtl w:val="0"/>
        </w:rPr>
        <w:t xml:space="preserve">Transaction Control:</w:t>
      </w:r>
    </w:p>
    <w:p w14:paraId="00000269">
      <w:pPr>
        <w:rPr/>
      </w:pPr>
      <w:r>
        <w:rPr>
          <w:rtl w:val="0"/>
        </w:rPr>
      </w:r>
    </w:p>
    <w:p w14:paraId="0000026A">
      <w:pPr>
        <w:rPr/>
      </w:pPr>
      <w:r>
        <w:rPr>
          <w:rtl w:val="0"/>
        </w:rPr>
        <w:t xml:space="preserve">Operational Alpha:</w:t>
      </w:r>
    </w:p>
    <w:p w14:paraId="0000026B">
      <w:pPr>
        <w:rPr/>
      </w:pPr>
      <w:r>
        <w:rPr>
          <w:rtl w:val="0"/>
        </w:rPr>
      </w:r>
    </w:p>
    <w:p w14:paraId="0000026C">
      <w:pPr>
        <w:rPr/>
      </w:pPr>
      <w:r>
        <w:rPr>
          <w:rtl w:val="0"/>
        </w:rPr>
        <w:t xml:space="preserve">Partner / Operator Quality:</w:t>
      </w:r>
    </w:p>
    <w:p w14:paraId="0000026D">
      <w:pPr>
        <w:rPr/>
      </w:pPr>
      <w:r>
        <w:rPr>
          <w:rtl w:val="0"/>
        </w:rPr>
      </w:r>
    </w:p>
    <w:p w14:paraId="0000026E">
      <w:pPr>
        <w:rPr/>
      </w:pPr>
      <w:r>
        <w:rPr>
          <w:rtl w:val="0"/>
        </w:rPr>
        <w:t xml:space="preserve">Resident Benefit:</w:t>
      </w:r>
    </w:p>
    <w:p w14:paraId="0000026F">
      <w:pPr>
        <w:rPr/>
      </w:pPr>
      <w:r>
        <w:rPr>
          <w:rtl w:val="0"/>
        </w:rPr>
      </w:r>
    </w:p>
    <w:p w14:paraId="00000270">
      <w:pPr>
        <w:rPr/>
      </w:pPr>
      <w:r>
        <w:rPr>
          <w:rtl w:val="0"/>
        </w:rPr>
        <w:t xml:space="preserve">Strategic Fit:</w:t>
      </w:r>
    </w:p>
    <w:p w14:paraId="00000271">
      <w:pPr>
        <w:rPr/>
      </w:pPr>
      <w:r>
        <w:rPr>
          <w:rtl w:val="0"/>
        </w:rPr>
      </w:r>
    </w:p>
    <w:p w14:paraId="00000272">
      <w:pPr>
        <w:rPr/>
      </w:pPr>
      <w:r>
        <w:rPr>
          <w:rtl w:val="0"/>
        </w:rPr>
        <w:t xml:space="preserve">Information Advantage:</w:t>
      </w:r>
    </w:p>
    <w:p w14:paraId="00000273">
      <w:pPr>
        <w:rPr/>
      </w:pPr>
      <w:r>
        <w:rPr>
          <w:rtl w:val="0"/>
        </w:rPr>
      </w:r>
    </w:p>
    <w:p w14:paraId="00000274">
      <w:pPr>
        <w:rPr/>
      </w:pPr>
      <w:r>
        <w:rPr>
          <w:rtl w:val="0"/>
        </w:rPr>
        <w:t xml:space="preserve">Weighted Decision Score:</w:t>
      </w:r>
    </w:p>
    <w:p w14:paraId="00000275">
      <w:pPr>
        <w:rPr/>
      </w:pPr>
      <w:r>
        <w:rPr>
          <w:rtl w:val="0"/>
        </w:rPr>
      </w:r>
    </w:p>
    <w:p w14:paraId="00000276">
      <w:pPr>
        <w:rPr/>
      </w:pPr>
      <w:r>
        <w:rPr>
          <w:rtl w:val="0"/>
        </w:rPr>
        <w:t xml:space="preserve">Scorecard Recommendation:</w:t>
      </w:r>
    </w:p>
    <w:p w14:paraId="00000277">
      <w:pPr>
        <w:rPr/>
      </w:pPr>
      <w:r>
        <w:rPr>
          <w:rtl w:val="0"/>
        </w:rPr>
      </w:r>
    </w:p>
    <w:p w14:paraId="00000278">
      <w:pPr>
        <w:rPr/>
      </w:pPr>
      <w:r>
        <w:rPr>
          <w:rtl w:val="0"/>
        </w:rPr>
        <w:t xml:space="preserve">The score does not override a deal killer. A high average score cannot compensate for an unresolved fatal constraint.</w:t>
      </w:r>
    </w:p>
    <w:p w14:paraId="00000279">
      <w:pPr>
        <w:rPr/>
      </w:pPr>
      <w:r>
        <w:rPr>
          <w:rtl w:val="0"/>
        </w:rPr>
      </w:r>
    </w:p>
    <w:p w14:paraId="0000027A">
      <w:pPr>
        <w:rPr/>
      </w:pPr>
      <w:r>
        <w:rPr>
          <w:rtl w:val="0"/>
        </w:rPr>
        <w:t xml:space="preserve">20. Conditions Precedent</w:t>
      </w:r>
    </w:p>
    <w:p w14:paraId="0000027B">
      <w:pPr>
        <w:rPr/>
      </w:pPr>
      <w:r>
        <w:rPr>
          <w:rtl w:val="0"/>
        </w:rPr>
      </w:r>
    </w:p>
    <w:p w14:paraId="0000027C">
      <w:pPr>
        <w:rPr/>
      </w:pPr>
      <w:r>
        <w:rPr>
          <w:rtl w:val="0"/>
        </w:rPr>
        <w:t xml:space="preserve">List every condition that must be satisfied before capital is committed or closing occurs.</w:t>
      </w:r>
    </w:p>
    <w:p w14:paraId="0000027D">
      <w:pPr>
        <w:rPr/>
      </w:pPr>
      <w:r>
        <w:rPr>
          <w:rtl w:val="0"/>
        </w:rPr>
      </w:r>
    </w:p>
    <w:p w14:paraId="0000027E">
      <w:pPr>
        <w:rPr/>
      </w:pPr>
      <w:r>
        <w:rPr>
          <w:rtl w:val="0"/>
        </w:rPr>
        <w:t xml:space="preserve">1.</w:t>
      </w:r>
    </w:p>
    <w:p w14:paraId="0000027F">
      <w:pPr>
        <w:rPr/>
      </w:pPr>
      <w:r>
        <w:rPr>
          <w:rtl w:val="0"/>
        </w:rPr>
      </w:r>
    </w:p>
    <w:p w14:paraId="00000280">
      <w:pPr>
        <w:rPr/>
      </w:pPr>
      <w:r>
        <w:rPr>
          <w:rtl w:val="0"/>
        </w:rPr>
        <w:t xml:space="preserve">2.</w:t>
      </w:r>
    </w:p>
    <w:p w14:paraId="00000281">
      <w:pPr>
        <w:rPr/>
      </w:pPr>
      <w:r>
        <w:rPr>
          <w:rtl w:val="0"/>
        </w:rPr>
      </w:r>
    </w:p>
    <w:p w14:paraId="00000282">
      <w:pPr>
        <w:rPr/>
      </w:pPr>
      <w:r>
        <w:rPr>
          <w:rtl w:val="0"/>
        </w:rPr>
        <w:t xml:space="preserve">3.</w:t>
      </w:r>
    </w:p>
    <w:p w14:paraId="00000283">
      <w:pPr>
        <w:rPr/>
      </w:pPr>
      <w:r>
        <w:rPr>
          <w:rtl w:val="0"/>
        </w:rPr>
      </w:r>
    </w:p>
    <w:p w14:paraId="00000284">
      <w:pPr>
        <w:rPr/>
      </w:pPr>
      <w:r>
        <w:rPr>
          <w:rtl w:val="0"/>
        </w:rPr>
        <w:t xml:space="preserve">4.</w:t>
      </w:r>
    </w:p>
    <w:p w14:paraId="00000285">
      <w:pPr>
        <w:rPr/>
      </w:pPr>
      <w:r>
        <w:rPr>
          <w:rtl w:val="0"/>
        </w:rPr>
      </w:r>
    </w:p>
    <w:p w14:paraId="00000286">
      <w:pPr>
        <w:rPr/>
      </w:pPr>
      <w:r>
        <w:rPr>
          <w:rtl w:val="0"/>
        </w:rPr>
        <w:t xml:space="preserve">5.</w:t>
      </w:r>
    </w:p>
    <w:p w14:paraId="00000287">
      <w:pPr>
        <w:rPr/>
      </w:pPr>
      <w:r>
        <w:rPr>
          <w:rtl w:val="0"/>
        </w:rPr>
      </w:r>
    </w:p>
    <w:p w14:paraId="00000288">
      <w:pPr>
        <w:rPr/>
      </w:pPr>
      <w:r>
        <w:rPr>
          <w:rtl w:val="0"/>
        </w:rPr>
        <w:t xml:space="preserve">For each condition, identify:</w:t>
      </w:r>
    </w:p>
    <w:p w14:paraId="00000289">
      <w:pPr>
        <w:rPr/>
      </w:pPr>
      <w:r>
        <w:rPr>
          <w:rtl w:val="0"/>
        </w:rPr>
      </w:r>
    </w:p>
    <w:p w14:paraId="0000028A">
      <w:pPr>
        <w:rPr/>
      </w:pPr>
      <w:r>
        <w:rPr>
          <w:rtl w:val="0"/>
        </w:rPr>
        <w:t xml:space="preserve">• Owner</w:t>
      </w:r>
    </w:p>
    <w:p w14:paraId="0000028B">
      <w:pPr>
        <w:rPr/>
      </w:pPr>
      <w:r>
        <w:rPr>
          <w:rtl w:val="0"/>
        </w:rPr>
        <w:t xml:space="preserve">• Due date</w:t>
      </w:r>
    </w:p>
    <w:p w14:paraId="0000028C">
      <w:pPr>
        <w:rPr/>
      </w:pPr>
      <w:r>
        <w:rPr>
          <w:rtl w:val="0"/>
        </w:rPr>
        <w:t xml:space="preserve">• Required evidence</w:t>
      </w:r>
    </w:p>
    <w:p w14:paraId="0000028D">
      <w:pPr>
        <w:rPr/>
      </w:pPr>
      <w:r>
        <w:rPr>
          <w:rtl w:val="0"/>
        </w:rPr>
        <w:t xml:space="preserve">• Approval authority</w:t>
      </w:r>
    </w:p>
    <w:p w14:paraId="0000028E">
      <w:pPr>
        <w:rPr/>
      </w:pPr>
      <w:r>
        <w:rPr>
          <w:rtl w:val="0"/>
        </w:rPr>
        <w:t xml:space="preserve">• Consequence if not completed</w:t>
      </w:r>
    </w:p>
    <w:p w14:paraId="0000028F">
      <w:pPr>
        <w:rPr/>
      </w:pPr>
      <w:r>
        <w:rPr>
          <w:rtl w:val="0"/>
        </w:rPr>
      </w:r>
    </w:p>
    <w:p w14:paraId="00000290">
      <w:pPr>
        <w:rPr/>
      </w:pPr>
      <w:r>
        <w:rPr>
          <w:rtl w:val="0"/>
        </w:rPr>
        <w:t xml:space="preserve">21. Final Decision</w:t>
      </w:r>
    </w:p>
    <w:p w14:paraId="00000291">
      <w:pPr>
        <w:rPr/>
      </w:pPr>
      <w:r>
        <w:rPr>
          <w:rtl w:val="0"/>
        </w:rPr>
      </w:r>
    </w:p>
    <w:p w14:paraId="00000292">
      <w:pPr>
        <w:rPr/>
      </w:pPr>
      <w:r>
        <w:rPr>
          <w:rtl w:val="0"/>
        </w:rPr>
        <w:t xml:space="preserve">Final Decision</w:t>
      </w:r>
    </w:p>
    <w:p w14:paraId="00000293">
      <w:pPr>
        <w:rPr/>
      </w:pPr>
      <w:r>
        <w:rPr>
          <w:rtl w:val="0"/>
        </w:rPr>
      </w:r>
    </w:p>
    <w:p w14:paraId="00000294">
      <w:pPr>
        <w:rPr/>
      </w:pPr>
      <w:r>
        <w:rPr>
          <w:rtl w:val="0"/>
        </w:rPr>
        <w:t xml:space="preserve">☐ Approved</w:t>
      </w:r>
    </w:p>
    <w:p w14:paraId="00000295">
      <w:pPr>
        <w:rPr/>
      </w:pPr>
      <w:r>
        <w:rPr>
          <w:rtl w:val="0"/>
        </w:rPr>
        <w:t xml:space="preserve">☐ Approved with Conditions</w:t>
      </w:r>
    </w:p>
    <w:p w14:paraId="00000296">
      <w:pPr>
        <w:rPr/>
      </w:pPr>
      <w:r>
        <w:rPr>
          <w:rtl w:val="0"/>
        </w:rPr>
        <w:t xml:space="preserve">☐ Deferred</w:t>
      </w:r>
    </w:p>
    <w:p w14:paraId="00000297">
      <w:pPr>
        <w:rPr/>
      </w:pPr>
      <w:r>
        <w:rPr>
          <w:rtl w:val="0"/>
        </w:rPr>
        <w:t xml:space="preserve">☐ Renegotiate</w:t>
      </w:r>
    </w:p>
    <w:p w14:paraId="00000298">
      <w:pPr>
        <w:rPr/>
      </w:pPr>
      <w:r>
        <w:rPr>
          <w:rtl w:val="0"/>
        </w:rPr>
        <w:t xml:space="preserve">☐ Rejected</w:t>
      </w:r>
    </w:p>
    <w:p w14:paraId="00000299">
      <w:pPr>
        <w:rPr/>
      </w:pPr>
      <w:r>
        <w:rPr>
          <w:rtl w:val="0"/>
        </w:rPr>
      </w:r>
    </w:p>
    <w:p w14:paraId="0000029A">
      <w:pPr>
        <w:rPr/>
      </w:pPr>
      <w:r>
        <w:rPr>
          <w:rtl w:val="0"/>
        </w:rPr>
        <w:t xml:space="preserve">Approved Purchase Price or Consideration:</w:t>
      </w:r>
    </w:p>
    <w:p w14:paraId="0000029B">
      <w:pPr>
        <w:rPr/>
      </w:pPr>
      <w:r>
        <w:rPr>
          <w:rtl w:val="0"/>
        </w:rPr>
      </w:r>
    </w:p>
    <w:p w14:paraId="0000029C">
      <w:pPr>
        <w:rPr/>
      </w:pPr>
      <w:r>
        <w:rPr>
          <w:rtl w:val="0"/>
        </w:rPr>
        <w:t xml:space="preserve">Approved Total Exposure:</w:t>
      </w:r>
    </w:p>
    <w:p w14:paraId="0000029D">
      <w:pPr>
        <w:rPr/>
      </w:pPr>
      <w:r>
        <w:rPr>
          <w:rtl w:val="0"/>
        </w:rPr>
      </w:r>
    </w:p>
    <w:p w14:paraId="0000029E">
      <w:pPr>
        <w:rPr/>
      </w:pPr>
      <w:r>
        <w:rPr>
          <w:rtl w:val="0"/>
        </w:rPr>
        <w:t xml:space="preserve">Approved Structure:</w:t>
      </w:r>
    </w:p>
    <w:p w14:paraId="0000029F">
      <w:pPr>
        <w:rPr/>
      </w:pPr>
      <w:r>
        <w:rPr>
          <w:rtl w:val="0"/>
        </w:rPr>
      </w:r>
    </w:p>
    <w:p w14:paraId="000002A0">
      <w:pPr>
        <w:rPr/>
      </w:pPr>
      <w:r>
        <w:rPr>
          <w:rtl w:val="0"/>
        </w:rPr>
        <w:t xml:space="preserve">Approved Partners:</w:t>
      </w:r>
    </w:p>
    <w:p w14:paraId="000002A1">
      <w:pPr>
        <w:rPr/>
      </w:pPr>
      <w:r>
        <w:rPr>
          <w:rtl w:val="0"/>
        </w:rPr>
      </w:r>
    </w:p>
    <w:p w14:paraId="000002A2">
      <w:pPr>
        <w:rPr/>
      </w:pPr>
      <w:r>
        <w:rPr>
          <w:rtl w:val="0"/>
        </w:rPr>
        <w:t xml:space="preserve">Required Reserves:</w:t>
      </w:r>
    </w:p>
    <w:p w14:paraId="000002A3">
      <w:pPr>
        <w:rPr/>
      </w:pPr>
      <w:r>
        <w:rPr>
          <w:rtl w:val="0"/>
        </w:rPr>
      </w:r>
    </w:p>
    <w:p w14:paraId="000002A4">
      <w:pPr>
        <w:rPr/>
      </w:pPr>
      <w:r>
        <w:rPr>
          <w:rtl w:val="0"/>
        </w:rPr>
        <w:t xml:space="preserve">Required Conditions:</w:t>
      </w:r>
    </w:p>
    <w:p w14:paraId="000002A5">
      <w:pPr>
        <w:rPr/>
      </w:pPr>
      <w:r>
        <w:rPr>
          <w:rtl w:val="0"/>
        </w:rPr>
      </w:r>
    </w:p>
    <w:p w14:paraId="000002A6">
      <w:pPr>
        <w:rPr/>
      </w:pPr>
      <w:r>
        <w:rPr>
          <w:rtl w:val="0"/>
        </w:rPr>
        <w:t xml:space="preserve">Decision Rationale</w:t>
      </w:r>
    </w:p>
    <w:p w14:paraId="000002A7">
      <w:pPr>
        <w:rPr/>
      </w:pPr>
      <w:r>
        <w:rPr>
          <w:rtl w:val="0"/>
        </w:rPr>
      </w:r>
    </w:p>
    <w:p w14:paraId="000002A8">
      <w:pPr>
        <w:rPr/>
      </w:pPr>
      <w:r>
        <w:rPr>
          <w:rtl w:val="0"/>
        </w:rPr>
        <w:t xml:space="preserve">Summarize why the opportunity should proceed or be rejected. Address the source of alpha, downside protection, dominant constraint, partner quality, resident benefit, and opportunity cost.</w:t>
      </w:r>
    </w:p>
    <w:p w14:paraId="000002A9">
      <w:pPr>
        <w:rPr/>
      </w:pPr>
      <w:r>
        <w:rPr>
          <w:rtl w:val="0"/>
        </w:rPr>
      </w:r>
    </w:p>
    <w:p w14:paraId="000002AA">
      <w:pPr>
        <w:rPr/>
      </w:pPr>
      <w:r>
        <w:rPr>
          <w:rtl w:val="0"/>
        </w:rPr>
        <w:t xml:space="preserve">Decision Makers</w:t>
      </w:r>
    </w:p>
    <w:p w14:paraId="000002AB">
      <w:pPr>
        <w:rPr/>
      </w:pPr>
      <w:r>
        <w:rPr>
          <w:rtl w:val="0"/>
        </w:rPr>
      </w:r>
    </w:p>
    <w:p w14:paraId="000002AC">
      <w:pPr>
        <w:rPr/>
      </w:pPr>
      <w:r>
        <w:rPr>
          <w:rtl w:val="0"/>
        </w:rPr>
        <w:t xml:space="preserve">Name:</w:t>
      </w:r>
    </w:p>
    <w:p w14:paraId="000002AD">
      <w:pPr>
        <w:rPr/>
      </w:pPr>
      <w:r>
        <w:rPr>
          <w:rtl w:val="0"/>
        </w:rPr>
      </w:r>
    </w:p>
    <w:p w14:paraId="000002AE">
      <w:pPr>
        <w:rPr/>
      </w:pPr>
      <w:r>
        <w:rPr>
          <w:rtl w:val="0"/>
        </w:rPr>
        <w:t xml:space="preserve">Decision:</w:t>
      </w:r>
    </w:p>
    <w:p w14:paraId="000002AF">
      <w:pPr>
        <w:rPr/>
      </w:pPr>
      <w:r>
        <w:rPr>
          <w:rtl w:val="0"/>
        </w:rPr>
      </w:r>
    </w:p>
    <w:p w14:paraId="000002B0">
      <w:pPr>
        <w:rPr/>
      </w:pPr>
      <w:r>
        <w:rPr>
          <w:rtl w:val="0"/>
        </w:rPr>
        <w:t xml:space="preserve">Conditions / Comments:</w:t>
      </w:r>
    </w:p>
    <w:p w14:paraId="000002B1">
      <w:pPr>
        <w:rPr/>
      </w:pPr>
      <w:r>
        <w:rPr>
          <w:rtl w:val="0"/>
        </w:rPr>
      </w:r>
    </w:p>
    <w:p w14:paraId="000002B2">
      <w:pPr>
        <w:rPr/>
      </w:pPr>
      <w:r>
        <w:rPr>
          <w:rtl w:val="0"/>
        </w:rPr>
        <w:t xml:space="preserve">Name:</w:t>
      </w:r>
    </w:p>
    <w:p w14:paraId="000002B3">
      <w:pPr>
        <w:rPr/>
      </w:pPr>
      <w:r>
        <w:rPr>
          <w:rtl w:val="0"/>
        </w:rPr>
      </w:r>
    </w:p>
    <w:p w14:paraId="000002B4">
      <w:pPr>
        <w:rPr/>
      </w:pPr>
      <w:r>
        <w:rPr>
          <w:rtl w:val="0"/>
        </w:rPr>
        <w:t xml:space="preserve">Decision:</w:t>
      </w:r>
    </w:p>
    <w:p w14:paraId="000002B5">
      <w:pPr>
        <w:rPr/>
      </w:pPr>
      <w:r>
        <w:rPr>
          <w:rtl w:val="0"/>
        </w:rPr>
      </w:r>
    </w:p>
    <w:p w14:paraId="000002B6">
      <w:pPr>
        <w:rPr/>
      </w:pPr>
      <w:r>
        <w:rPr>
          <w:rtl w:val="0"/>
        </w:rPr>
        <w:t xml:space="preserve">Conditions / Comments:</w:t>
      </w:r>
    </w:p>
    <w:p w14:paraId="000002B7">
      <w:pPr>
        <w:rPr/>
      </w:pPr>
      <w:r>
        <w:rPr>
          <w:rtl w:val="0"/>
        </w:rPr>
      </w:r>
    </w:p>
    <w:p w14:paraId="000002B8">
      <w:pPr>
        <w:rPr/>
      </w:pPr>
      <w:r>
        <w:rPr>
          <w:rtl w:val="0"/>
        </w:rPr>
        <w:t xml:space="preserve">22. Post-Decision Record</w:t>
      </w:r>
    </w:p>
    <w:p w14:paraId="000002B9">
      <w:pPr>
        <w:rPr/>
      </w:pPr>
      <w:r>
        <w:rPr>
          <w:rtl w:val="0"/>
        </w:rPr>
      </w:r>
    </w:p>
    <w:p w14:paraId="000002BA">
      <w:pPr>
        <w:rPr/>
      </w:pPr>
      <w:r>
        <w:rPr>
          <w:rtl w:val="0"/>
        </w:rPr>
        <w:t xml:space="preserve">Final Negotiated Terms:</w:t>
      </w:r>
    </w:p>
    <w:p w14:paraId="000002BB">
      <w:pPr>
        <w:rPr/>
      </w:pPr>
      <w:r>
        <w:rPr>
          <w:rtl w:val="0"/>
        </w:rPr>
      </w:r>
    </w:p>
    <w:p w14:paraId="000002BC">
      <w:pPr>
        <w:rPr/>
      </w:pPr>
      <w:r>
        <w:rPr>
          <w:rtl w:val="0"/>
        </w:rPr>
        <w:t xml:space="preserve">Material Changes After Approval:</w:t>
      </w:r>
    </w:p>
    <w:p w14:paraId="000002BD">
      <w:pPr>
        <w:rPr/>
      </w:pPr>
      <w:r>
        <w:rPr>
          <w:rtl w:val="0"/>
        </w:rPr>
      </w:r>
    </w:p>
    <w:p w14:paraId="000002BE">
      <w:pPr>
        <w:rPr/>
      </w:pPr>
      <w:r>
        <w:rPr>
          <w:rtl w:val="0"/>
        </w:rPr>
        <w:t xml:space="preserve">Closing Outcome:</w:t>
      </w:r>
    </w:p>
    <w:p w14:paraId="000002BF">
      <w:pPr>
        <w:rPr/>
      </w:pPr>
      <w:r>
        <w:rPr>
          <w:rtl w:val="0"/>
        </w:rPr>
      </w:r>
    </w:p>
    <w:p w14:paraId="000002C0">
      <w:pPr>
        <w:rPr/>
      </w:pPr>
      <w:r>
        <w:rPr>
          <w:rtl w:val="0"/>
        </w:rPr>
        <w:t xml:space="preserve">Reason for Loss if Not Acquired:</w:t>
      </w:r>
    </w:p>
    <w:p w14:paraId="000002C1">
      <w:pPr>
        <w:rPr/>
      </w:pPr>
      <w:r>
        <w:rPr>
          <w:rtl w:val="0"/>
        </w:rPr>
      </w:r>
    </w:p>
    <w:p w14:paraId="000002C2">
      <w:pPr>
        <w:rPr/>
      </w:pPr>
      <w:r>
        <w:rPr>
          <w:rtl w:val="0"/>
        </w:rPr>
        <w:t xml:space="preserve">Initial Thesis Changes:</w:t>
      </w:r>
    </w:p>
    <w:p w14:paraId="000002C3">
      <w:pPr>
        <w:rPr/>
      </w:pPr>
      <w:r>
        <w:rPr>
          <w:rtl w:val="0"/>
        </w:rPr>
      </w:r>
    </w:p>
    <w:p w14:paraId="000002C4">
      <w:pPr>
        <w:rPr/>
      </w:pPr>
      <w:r>
        <w:rPr>
          <w:rtl w:val="0"/>
        </w:rPr>
        <w:t xml:space="preserve">Lessons Learned:</w:t>
      </w:r>
    </w:p>
    <w:p w14:paraId="000002C5">
      <w:pPr>
        <w:rPr/>
      </w:pPr>
      <w:r>
        <w:rPr>
          <w:rtl w:val="0"/>
        </w:rPr>
      </w:r>
    </w:p>
    <w:p w14:paraId="000002C6">
      <w:pPr>
        <w:rPr/>
      </w:pPr>
      <w:r>
        <w:rPr>
          <w:rtl w:val="0"/>
        </w:rPr>
        <w:t xml:space="preserve">Future Follow-Up:</w:t>
      </w:r>
    </w:p>
    <w:p w14:paraId="000002C7">
      <w:pPr>
        <w:rPr/>
      </w:pPr>
      <w:r>
        <w:rPr>
          <w:rtl w:val="0"/>
        </w:rPr>
      </w:r>
    </w:p>
    <w:p w14:paraId="000002C8">
      <w:pPr>
        <w:rPr/>
      </w:pPr>
      <w:r>
        <w:rPr>
          <w:rtl w:val="0"/>
        </w:rPr>
        <w:t xml:space="preserve">The purpose of this section is to preserve decision quality over time. The memo should remain useful whether Vista Verde acquires the property, loses the deal, or chooses to walk away.</w:t>
      </w:r>
    </w:p>
    <w:p w14:paraId="000002C9">
      <w:pPr>
        <w:rPr/>
      </w:pPr>
      <w:r>
        <w:rPr>
          <w:rtl w:val="0"/>
        </w:rPr>
      </w:r>
    </w:p>
    <w:p w14:paraId="000002CA">
      <w:pPr>
        <w:rPr/>
      </w:pPr>
      <w:r>
        <w:rPr>
          <w:rtl w:val="0"/>
        </w:rPr>
        <w:t xml:space="preserve">Final Standard</w:t>
      </w:r>
    </w:p>
    <w:p w14:paraId="000002CB">
      <w:pPr>
        <w:rPr/>
      </w:pPr>
      <w:r>
        <w:rPr>
          <w:rtl w:val="0"/>
        </w:rPr>
      </w:r>
    </w:p>
    <w:p w14:paraId="000002CC">
      <w:pPr>
        <w:rPr/>
      </w:pPr>
      <w:r>
        <w:rPr>
          <w:rtl w:val="0"/>
        </w:rPr>
        <w:t xml:space="preserve">Approve an investment only when Vista Verde can verify the economics, bound the downside, align the partners, maintain appropriate control, improve the operation, and retain a meaningful share of the value created.</w:t>
      </w:r>
    </w:p>
    <w:p w14:paraId="000002CD">
      <w:pPr>
        <w:rPr/>
      </w:pPr>
      <w:r>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